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line="240" w:lineRule="auto"/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Уполномоченный по правам ребенка в Республике Татарстан Ирина Волынец  </w:t>
      </w:r>
      <w:r>
        <w:rPr>
          <w:rFonts w:ascii="Times New Roman" w:hAnsi="Times New Roman"/>
          <w:sz w:val="28"/>
        </w:rPr>
        <w:t>информирует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>как пользоваться электронным сертификатом для инвалидов</w:t>
      </w:r>
      <w:r>
        <w:rPr>
          <w:rFonts w:ascii="Times New Roman" w:hAnsi="Times New Roman"/>
          <w:sz w:val="28"/>
        </w:rPr>
        <w:t>.</w:t>
      </w:r>
    </w:p>
    <w:p w14:paraId="02000000">
      <w:pPr>
        <w:spacing w:line="240" w:lineRule="auto"/>
        <w:ind w:firstLine="567" w:left="0"/>
        <w:jc w:val="center"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>(ссылка на Уполномоченного по правам ребёнка в Республике Татарстан обязательна)</w:t>
      </w:r>
    </w:p>
    <w:p w14:paraId="03000000">
      <w:pPr>
        <w:pStyle w:val="Style_1"/>
        <w:tabs>
          <w:tab w:leader="none" w:pos="142" w:val="left"/>
          <w:tab w:leader="none" w:pos="1120" w:val="left"/>
          <w:tab w:leader="none" w:pos="1680" w:val="left"/>
          <w:tab w:leader="none" w:pos="2240" w:val="left"/>
          <w:tab w:leader="none" w:pos="2800" w:val="left"/>
          <w:tab w:leader="none" w:pos="3360" w:val="left"/>
          <w:tab w:leader="none" w:pos="3920" w:val="left"/>
          <w:tab w:leader="none" w:pos="4480" w:val="left"/>
          <w:tab w:leader="none" w:pos="5040" w:val="left"/>
          <w:tab w:leader="none" w:pos="5600" w:val="left"/>
          <w:tab w:leader="none" w:pos="6160" w:val="left"/>
          <w:tab w:leader="none" w:pos="6720" w:val="left"/>
          <w:tab w:leader="none" w:pos="7280" w:val="left"/>
          <w:tab w:leader="none" w:pos="7840" w:val="left"/>
          <w:tab w:leader="none" w:pos="8400" w:val="left"/>
          <w:tab w:leader="none" w:pos="8960" w:val="left"/>
          <w:tab w:leader="none" w:pos="9520" w:val="left"/>
        </w:tabs>
        <w:spacing w:line="276" w:lineRule="auto"/>
        <w:ind w:firstLine="567" w:left="0"/>
        <w:jc w:val="both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Что такое электронный сертификат?</w:t>
      </w:r>
    </w:p>
    <w:p w14:paraId="04000000">
      <w:pPr>
        <w:pStyle w:val="Style_1"/>
        <w:tabs>
          <w:tab w:leader="none" w:pos="142" w:val="left"/>
          <w:tab w:leader="none" w:pos="1120" w:val="left"/>
          <w:tab w:leader="none" w:pos="1680" w:val="left"/>
          <w:tab w:leader="none" w:pos="2240" w:val="left"/>
          <w:tab w:leader="none" w:pos="2800" w:val="left"/>
          <w:tab w:leader="none" w:pos="3360" w:val="left"/>
          <w:tab w:leader="none" w:pos="3920" w:val="left"/>
          <w:tab w:leader="none" w:pos="4480" w:val="left"/>
          <w:tab w:leader="none" w:pos="5040" w:val="left"/>
          <w:tab w:leader="none" w:pos="5600" w:val="left"/>
          <w:tab w:leader="none" w:pos="6160" w:val="left"/>
          <w:tab w:leader="none" w:pos="6720" w:val="left"/>
          <w:tab w:leader="none" w:pos="7280" w:val="left"/>
          <w:tab w:leader="none" w:pos="7840" w:val="left"/>
          <w:tab w:leader="none" w:pos="8400" w:val="left"/>
          <w:tab w:leader="none" w:pos="8960" w:val="left"/>
          <w:tab w:leader="none" w:pos="9520" w:val="left"/>
        </w:tabs>
        <w:spacing w:line="276" w:lineRule="auto"/>
        <w:ind w:firstLine="567" w:left="0"/>
        <w:jc w:val="both"/>
        <w:rPr>
          <w:rFonts w:ascii="Times New Roman" w:hAnsi="Times New Roman"/>
          <w:b w:val="1"/>
          <w:sz w:val="28"/>
        </w:rPr>
      </w:pPr>
      <w:bookmarkStart w:id="1" w:name="_GoBack"/>
      <w:r>
        <w:rPr>
          <w:rFonts w:ascii="Times New Roman" w:hAnsi="Times New Roman"/>
          <w:color w:val="000000"/>
          <w:sz w:val="28"/>
        </w:rPr>
        <w:drawing>
          <wp:anchor allowOverlap="true" behindDoc="false" distB="0" distL="114300" distR="114300" distT="0" layoutInCell="true" locked="false" relativeHeight="251658240" simplePos="false">
            <wp:simplePos x="0" y="0"/>
            <wp:positionH relativeFrom="column">
              <wp:posOffset>269240</wp:posOffset>
            </wp:positionH>
            <wp:positionV relativeFrom="paragraph">
              <wp:posOffset>158115</wp:posOffset>
            </wp:positionV>
            <wp:extent cx="2360295" cy="1552575"/>
            <wp:effectExtent b="0" l="0" r="0" t="0"/>
            <wp:wrapSquare distB="0" distL="114300" distR="114300" distT="0" wrapText="bothSides"/>
            <wp:docPr hidden="false" id="1" name="Picture 1"/>
            <a:graphic>
              <a:graphicData uri="http://schemas.openxmlformats.org/drawingml/2006/picture">
                <pic:pic>
                  <pic:nvPicPr>
                    <pic:cNvPr hidden="false" id="2" name="Picture 2"/>
                    <pic:cNvPicPr preferRelativeResize="true"/>
                  </pic:nvPicPr>
                  <pic:blipFill>
                    <a:blip r:embed="rId1"/>
                    <a:srcRect b="0" l="0" r="0" t="0"/>
                    <a:stretch/>
                  </pic:blipFill>
                  <pic:spPr>
                    <a:xfrm flipH="false" flipV="false" rot="0">
                      <a:ext cx="2360295" cy="1552575"/>
                    </a:xfrm>
                    <a:prstGeom prst="rect"/>
                  </pic:spPr>
                </pic:pic>
              </a:graphicData>
            </a:graphic>
          </wp:anchor>
        </w:drawing>
      </w:r>
      <w:bookmarkEnd w:id="1"/>
      <w:r>
        <w:rPr>
          <w:rFonts w:ascii="Times New Roman" w:hAnsi="Times New Roman"/>
          <w:color w:val="000000"/>
          <w:sz w:val="28"/>
        </w:rPr>
        <w:t xml:space="preserve">Электронный сертификат (ЭС) — </w:t>
      </w:r>
      <w:r>
        <w:rPr>
          <w:rFonts w:ascii="Times New Roman" w:hAnsi="Times New Roman"/>
          <w:color w:val="000000"/>
          <w:sz w:val="28"/>
        </w:rPr>
        <w:t xml:space="preserve">это </w:t>
      </w:r>
      <w:r>
        <w:rPr>
          <w:rFonts w:ascii="Times New Roman" w:hAnsi="Times New Roman"/>
          <w:color w:val="000000"/>
          <w:sz w:val="28"/>
        </w:rPr>
        <w:t>новый платежный инструмент, позволяющий людям с инвалидностью приобретать технические средства реабилитации (ТСР) не выходя из дома</w:t>
      </w:r>
      <w:r>
        <w:rPr>
          <w:rFonts w:ascii="Times New Roman" w:hAnsi="Times New Roman"/>
          <w:color w:val="000000"/>
          <w:sz w:val="28"/>
        </w:rPr>
        <w:t xml:space="preserve"> за счет государства</w:t>
      </w:r>
      <w:r>
        <w:rPr>
          <w:rFonts w:ascii="Times New Roman" w:hAnsi="Times New Roman"/>
          <w:color w:val="000000"/>
          <w:sz w:val="28"/>
        </w:rPr>
        <w:t xml:space="preserve">. </w:t>
      </w:r>
      <w:r>
        <w:rPr>
          <w:rFonts w:ascii="Times New Roman" w:hAnsi="Times New Roman"/>
          <w:color w:val="000000"/>
          <w:sz w:val="28"/>
        </w:rPr>
        <w:t>Он представляет собой запись в электронном реестре Государственной информационной системы электронных сертификатов (ГИС ЭС), привязанн</w:t>
      </w:r>
      <w:r>
        <w:rPr>
          <w:rFonts w:ascii="Times New Roman" w:hAnsi="Times New Roman"/>
          <w:color w:val="000000"/>
          <w:sz w:val="28"/>
        </w:rPr>
        <w:t>ую</w:t>
      </w:r>
      <w:r>
        <w:rPr>
          <w:rFonts w:ascii="Times New Roman" w:hAnsi="Times New Roman"/>
          <w:color w:val="000000"/>
          <w:sz w:val="28"/>
        </w:rPr>
        <w:t xml:space="preserve"> к номеру карты МИР. </w:t>
      </w:r>
    </w:p>
    <w:p w14:paraId="05000000">
      <w:pPr>
        <w:pStyle w:val="Style_1"/>
        <w:tabs>
          <w:tab w:leader="none" w:pos="560" w:val="left"/>
          <w:tab w:leader="none" w:pos="1120" w:val="left"/>
          <w:tab w:leader="none" w:pos="1680" w:val="left"/>
          <w:tab w:leader="none" w:pos="2240" w:val="left"/>
          <w:tab w:leader="none" w:pos="2800" w:val="left"/>
          <w:tab w:leader="none" w:pos="3360" w:val="left"/>
          <w:tab w:leader="none" w:pos="3920" w:val="left"/>
          <w:tab w:leader="none" w:pos="4480" w:val="left"/>
          <w:tab w:leader="none" w:pos="5040" w:val="left"/>
          <w:tab w:leader="none" w:pos="5600" w:val="left"/>
          <w:tab w:leader="none" w:pos="6160" w:val="left"/>
          <w:tab w:leader="none" w:pos="6720" w:val="left"/>
          <w:tab w:leader="none" w:pos="7280" w:val="left"/>
          <w:tab w:leader="none" w:pos="7840" w:val="left"/>
          <w:tab w:leader="none" w:pos="8400" w:val="left"/>
          <w:tab w:leader="none" w:pos="8960" w:val="left"/>
          <w:tab w:leader="none" w:pos="9520" w:val="left"/>
        </w:tabs>
        <w:spacing w:before="0" w:line="240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Что можно купить с помощью электронного сертификата</w:t>
      </w:r>
      <w:r>
        <w:rPr>
          <w:rFonts w:ascii="Times New Roman" w:hAnsi="Times New Roman"/>
          <w:color w:val="000000"/>
          <w:sz w:val="28"/>
        </w:rPr>
        <w:t>?</w:t>
      </w:r>
    </w:p>
    <w:p w14:paraId="06000000">
      <w:pPr>
        <w:pStyle w:val="Style_1"/>
        <w:tabs>
          <w:tab w:leader="none" w:pos="560" w:val="left"/>
          <w:tab w:leader="none" w:pos="1120" w:val="left"/>
          <w:tab w:leader="none" w:pos="1680" w:val="left"/>
          <w:tab w:leader="none" w:pos="2240" w:val="left"/>
          <w:tab w:leader="none" w:pos="2800" w:val="left"/>
          <w:tab w:leader="none" w:pos="3360" w:val="left"/>
          <w:tab w:leader="none" w:pos="3920" w:val="left"/>
          <w:tab w:leader="none" w:pos="4480" w:val="left"/>
          <w:tab w:leader="none" w:pos="5040" w:val="left"/>
          <w:tab w:leader="none" w:pos="5600" w:val="left"/>
          <w:tab w:leader="none" w:pos="6160" w:val="left"/>
          <w:tab w:leader="none" w:pos="6720" w:val="left"/>
          <w:tab w:leader="none" w:pos="7280" w:val="left"/>
          <w:tab w:leader="none" w:pos="7840" w:val="left"/>
          <w:tab w:leader="none" w:pos="8400" w:val="left"/>
          <w:tab w:leader="none" w:pos="8960" w:val="left"/>
          <w:tab w:leader="none" w:pos="9520" w:val="left"/>
        </w:tabs>
        <w:spacing w:before="0" w:line="240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С помощью сертификата можно приобрести средства технической реабилитации, в их числе:</w:t>
      </w:r>
    </w:p>
    <w:p w14:paraId="07000000">
      <w:pPr>
        <w:pStyle w:val="Style_1"/>
        <w:numPr>
          <w:ilvl w:val="0"/>
          <w:numId w:val="1"/>
        </w:numPr>
        <w:tabs>
          <w:tab w:leader="none" w:pos="560" w:val="left"/>
          <w:tab w:leader="none" w:pos="1120" w:val="left"/>
          <w:tab w:leader="none" w:pos="1680" w:val="left"/>
          <w:tab w:leader="none" w:pos="2240" w:val="left"/>
          <w:tab w:leader="none" w:pos="2800" w:val="left"/>
          <w:tab w:leader="none" w:pos="3360" w:val="left"/>
          <w:tab w:leader="none" w:pos="3920" w:val="left"/>
          <w:tab w:leader="none" w:pos="4480" w:val="left"/>
          <w:tab w:leader="none" w:pos="5040" w:val="left"/>
          <w:tab w:leader="none" w:pos="5600" w:val="left"/>
          <w:tab w:leader="none" w:pos="6160" w:val="left"/>
          <w:tab w:leader="none" w:pos="6720" w:val="left"/>
          <w:tab w:leader="none" w:pos="7280" w:val="left"/>
          <w:tab w:leader="none" w:pos="7840" w:val="left"/>
          <w:tab w:leader="none" w:pos="8400" w:val="left"/>
          <w:tab w:leader="none" w:pos="8960" w:val="left"/>
          <w:tab w:leader="none" w:pos="9520" w:val="left"/>
        </w:tabs>
        <w:spacing w:before="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трости, костыли, опоры и поручни;</w:t>
      </w:r>
    </w:p>
    <w:p w14:paraId="08000000">
      <w:pPr>
        <w:pStyle w:val="Style_1"/>
        <w:numPr>
          <w:ilvl w:val="0"/>
          <w:numId w:val="1"/>
        </w:numPr>
        <w:tabs>
          <w:tab w:leader="none" w:pos="560" w:val="left"/>
          <w:tab w:leader="none" w:pos="1120" w:val="left"/>
          <w:tab w:leader="none" w:pos="1680" w:val="left"/>
          <w:tab w:leader="none" w:pos="2240" w:val="left"/>
          <w:tab w:leader="none" w:pos="2800" w:val="left"/>
          <w:tab w:leader="none" w:pos="3360" w:val="left"/>
          <w:tab w:leader="none" w:pos="3920" w:val="left"/>
          <w:tab w:leader="none" w:pos="4480" w:val="left"/>
          <w:tab w:leader="none" w:pos="5040" w:val="left"/>
          <w:tab w:leader="none" w:pos="5600" w:val="left"/>
          <w:tab w:leader="none" w:pos="6160" w:val="left"/>
          <w:tab w:leader="none" w:pos="6720" w:val="left"/>
          <w:tab w:leader="none" w:pos="7280" w:val="left"/>
          <w:tab w:leader="none" w:pos="7840" w:val="left"/>
          <w:tab w:leader="none" w:pos="8400" w:val="left"/>
          <w:tab w:leader="none" w:pos="8960" w:val="left"/>
          <w:tab w:leader="none" w:pos="9520" w:val="left"/>
        </w:tabs>
        <w:spacing w:before="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кресла-коляски с ручным приводом, с электроприводом</w:t>
      </w:r>
      <w:r>
        <w:rPr>
          <w:rFonts w:ascii="Times New Roman" w:hAnsi="Times New Roman"/>
          <w:color w:val="000000"/>
          <w:sz w:val="28"/>
        </w:rPr>
        <w:t xml:space="preserve"> и аккумуляторные батареи к ним;</w:t>
      </w:r>
    </w:p>
    <w:p w14:paraId="09000000">
      <w:pPr>
        <w:pStyle w:val="Style_1"/>
        <w:numPr>
          <w:ilvl w:val="0"/>
          <w:numId w:val="1"/>
        </w:numPr>
        <w:tabs>
          <w:tab w:leader="none" w:pos="560" w:val="left"/>
          <w:tab w:leader="none" w:pos="1120" w:val="left"/>
          <w:tab w:leader="none" w:pos="1680" w:val="left"/>
          <w:tab w:leader="none" w:pos="2240" w:val="left"/>
          <w:tab w:leader="none" w:pos="2800" w:val="left"/>
          <w:tab w:leader="none" w:pos="3360" w:val="left"/>
          <w:tab w:leader="none" w:pos="3920" w:val="left"/>
          <w:tab w:leader="none" w:pos="4480" w:val="left"/>
          <w:tab w:leader="none" w:pos="5040" w:val="left"/>
          <w:tab w:leader="none" w:pos="5600" w:val="left"/>
          <w:tab w:leader="none" w:pos="6160" w:val="left"/>
          <w:tab w:leader="none" w:pos="6720" w:val="left"/>
          <w:tab w:leader="none" w:pos="7280" w:val="left"/>
          <w:tab w:leader="none" w:pos="7840" w:val="left"/>
          <w:tab w:leader="none" w:pos="8400" w:val="left"/>
          <w:tab w:leader="none" w:pos="8960" w:val="left"/>
          <w:tab w:leader="none" w:pos="9520" w:val="left"/>
        </w:tabs>
        <w:spacing w:before="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ортопедическая обувь;</w:t>
      </w:r>
    </w:p>
    <w:p w14:paraId="0A000000">
      <w:pPr>
        <w:pStyle w:val="Style_1"/>
        <w:numPr>
          <w:ilvl w:val="0"/>
          <w:numId w:val="1"/>
        </w:numPr>
        <w:tabs>
          <w:tab w:leader="none" w:pos="560" w:val="left"/>
          <w:tab w:leader="none" w:pos="1120" w:val="left"/>
          <w:tab w:leader="none" w:pos="1680" w:val="left"/>
          <w:tab w:leader="none" w:pos="2240" w:val="left"/>
          <w:tab w:leader="none" w:pos="2800" w:val="left"/>
          <w:tab w:leader="none" w:pos="3360" w:val="left"/>
          <w:tab w:leader="none" w:pos="3920" w:val="left"/>
          <w:tab w:leader="none" w:pos="4480" w:val="left"/>
          <w:tab w:leader="none" w:pos="5040" w:val="left"/>
          <w:tab w:leader="none" w:pos="5600" w:val="left"/>
          <w:tab w:leader="none" w:pos="6160" w:val="left"/>
          <w:tab w:leader="none" w:pos="6720" w:val="left"/>
          <w:tab w:leader="none" w:pos="7280" w:val="left"/>
          <w:tab w:leader="none" w:pos="7840" w:val="left"/>
          <w:tab w:leader="none" w:pos="8400" w:val="left"/>
          <w:tab w:leader="none" w:pos="8960" w:val="left"/>
          <w:tab w:leader="none" w:pos="9520" w:val="left"/>
        </w:tabs>
        <w:spacing w:before="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противопролежневые</w:t>
      </w:r>
      <w:r>
        <w:rPr>
          <w:rFonts w:ascii="Times New Roman" w:hAnsi="Times New Roman"/>
          <w:color w:val="000000"/>
          <w:sz w:val="28"/>
        </w:rPr>
        <w:t xml:space="preserve"> матрацы и подушки;</w:t>
      </w:r>
    </w:p>
    <w:p w14:paraId="0B000000">
      <w:pPr>
        <w:pStyle w:val="Style_1"/>
        <w:numPr>
          <w:ilvl w:val="0"/>
          <w:numId w:val="1"/>
        </w:numPr>
        <w:tabs>
          <w:tab w:leader="none" w:pos="560" w:val="left"/>
          <w:tab w:leader="none" w:pos="1120" w:val="left"/>
          <w:tab w:leader="none" w:pos="1680" w:val="left"/>
          <w:tab w:leader="none" w:pos="2240" w:val="left"/>
          <w:tab w:leader="none" w:pos="2800" w:val="left"/>
          <w:tab w:leader="none" w:pos="3360" w:val="left"/>
          <w:tab w:leader="none" w:pos="3920" w:val="left"/>
          <w:tab w:leader="none" w:pos="4480" w:val="left"/>
          <w:tab w:leader="none" w:pos="5040" w:val="left"/>
          <w:tab w:leader="none" w:pos="5600" w:val="left"/>
          <w:tab w:leader="none" w:pos="6160" w:val="left"/>
          <w:tab w:leader="none" w:pos="6720" w:val="left"/>
          <w:tab w:leader="none" w:pos="7280" w:val="left"/>
          <w:tab w:leader="none" w:pos="7840" w:val="left"/>
          <w:tab w:leader="none" w:pos="8400" w:val="left"/>
          <w:tab w:leader="none" w:pos="8960" w:val="left"/>
          <w:tab w:leader="none" w:pos="9520" w:val="left"/>
        </w:tabs>
        <w:spacing w:before="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приспособления для одевания, раздевания и захвата предметов;</w:t>
      </w:r>
    </w:p>
    <w:p w14:paraId="0C000000">
      <w:pPr>
        <w:pStyle w:val="Style_1"/>
        <w:numPr>
          <w:ilvl w:val="0"/>
          <w:numId w:val="1"/>
        </w:numPr>
        <w:tabs>
          <w:tab w:leader="none" w:pos="560" w:val="left"/>
          <w:tab w:leader="none" w:pos="1120" w:val="left"/>
          <w:tab w:leader="none" w:pos="1680" w:val="left"/>
          <w:tab w:leader="none" w:pos="2240" w:val="left"/>
          <w:tab w:leader="none" w:pos="2800" w:val="left"/>
          <w:tab w:leader="none" w:pos="3360" w:val="left"/>
          <w:tab w:leader="none" w:pos="3920" w:val="left"/>
          <w:tab w:leader="none" w:pos="4480" w:val="left"/>
          <w:tab w:leader="none" w:pos="5040" w:val="left"/>
          <w:tab w:leader="none" w:pos="5600" w:val="left"/>
          <w:tab w:leader="none" w:pos="6160" w:val="left"/>
          <w:tab w:leader="none" w:pos="6720" w:val="left"/>
          <w:tab w:leader="none" w:pos="7280" w:val="left"/>
          <w:tab w:leader="none" w:pos="7840" w:val="left"/>
          <w:tab w:leader="none" w:pos="8400" w:val="left"/>
          <w:tab w:leader="none" w:pos="8960" w:val="left"/>
          <w:tab w:leader="none" w:pos="9520" w:val="left"/>
        </w:tabs>
        <w:spacing w:before="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специальная одежда;</w:t>
      </w:r>
    </w:p>
    <w:p w14:paraId="0D000000">
      <w:pPr>
        <w:pStyle w:val="Style_1"/>
        <w:numPr>
          <w:ilvl w:val="0"/>
          <w:numId w:val="1"/>
        </w:numPr>
        <w:tabs>
          <w:tab w:leader="none" w:pos="560" w:val="left"/>
          <w:tab w:leader="none" w:pos="1120" w:val="left"/>
          <w:tab w:leader="none" w:pos="1680" w:val="left"/>
          <w:tab w:leader="none" w:pos="2240" w:val="left"/>
          <w:tab w:leader="none" w:pos="2800" w:val="left"/>
          <w:tab w:leader="none" w:pos="3360" w:val="left"/>
          <w:tab w:leader="none" w:pos="3920" w:val="left"/>
          <w:tab w:leader="none" w:pos="4480" w:val="left"/>
          <w:tab w:leader="none" w:pos="5040" w:val="left"/>
          <w:tab w:leader="none" w:pos="5600" w:val="left"/>
          <w:tab w:leader="none" w:pos="6160" w:val="left"/>
          <w:tab w:leader="none" w:pos="6720" w:val="left"/>
          <w:tab w:leader="none" w:pos="7280" w:val="left"/>
          <w:tab w:leader="none" w:pos="7840" w:val="left"/>
          <w:tab w:leader="none" w:pos="8400" w:val="left"/>
          <w:tab w:leader="none" w:pos="8960" w:val="left"/>
          <w:tab w:leader="none" w:pos="9520" w:val="left"/>
        </w:tabs>
        <w:spacing w:before="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специальные устройства для чтения "говорящих книг", для оптической коррекции слабовидения;</w:t>
      </w:r>
    </w:p>
    <w:p w14:paraId="0E000000">
      <w:pPr>
        <w:pStyle w:val="Style_1"/>
        <w:numPr>
          <w:ilvl w:val="0"/>
          <w:numId w:val="1"/>
        </w:numPr>
        <w:tabs>
          <w:tab w:leader="none" w:pos="560" w:val="left"/>
          <w:tab w:leader="none" w:pos="1120" w:val="left"/>
          <w:tab w:leader="none" w:pos="1680" w:val="left"/>
          <w:tab w:leader="none" w:pos="2240" w:val="left"/>
          <w:tab w:leader="none" w:pos="2800" w:val="left"/>
          <w:tab w:leader="none" w:pos="3360" w:val="left"/>
          <w:tab w:leader="none" w:pos="3920" w:val="left"/>
          <w:tab w:leader="none" w:pos="4480" w:val="left"/>
          <w:tab w:leader="none" w:pos="5040" w:val="left"/>
          <w:tab w:leader="none" w:pos="5600" w:val="left"/>
          <w:tab w:leader="none" w:pos="6160" w:val="left"/>
          <w:tab w:leader="none" w:pos="6720" w:val="left"/>
          <w:tab w:leader="none" w:pos="7280" w:val="left"/>
          <w:tab w:leader="none" w:pos="7840" w:val="left"/>
          <w:tab w:leader="none" w:pos="8400" w:val="left"/>
          <w:tab w:leader="none" w:pos="8960" w:val="left"/>
          <w:tab w:leader="none" w:pos="9520" w:val="left"/>
        </w:tabs>
        <w:spacing w:before="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медицинские термометры и тонометры с речевым выходом;</w:t>
      </w:r>
    </w:p>
    <w:p w14:paraId="0F000000">
      <w:pPr>
        <w:pStyle w:val="Style_1"/>
        <w:numPr>
          <w:ilvl w:val="0"/>
          <w:numId w:val="1"/>
        </w:numPr>
        <w:tabs>
          <w:tab w:leader="none" w:pos="560" w:val="left"/>
          <w:tab w:leader="none" w:pos="1120" w:val="left"/>
          <w:tab w:leader="none" w:pos="1680" w:val="left"/>
          <w:tab w:leader="none" w:pos="2240" w:val="left"/>
          <w:tab w:leader="none" w:pos="2800" w:val="left"/>
          <w:tab w:leader="none" w:pos="3360" w:val="left"/>
          <w:tab w:leader="none" w:pos="3920" w:val="left"/>
          <w:tab w:leader="none" w:pos="4480" w:val="left"/>
          <w:tab w:leader="none" w:pos="5040" w:val="left"/>
          <w:tab w:leader="none" w:pos="5600" w:val="left"/>
          <w:tab w:leader="none" w:pos="6160" w:val="left"/>
          <w:tab w:leader="none" w:pos="6720" w:val="left"/>
          <w:tab w:leader="none" w:pos="7280" w:val="left"/>
          <w:tab w:leader="none" w:pos="7840" w:val="left"/>
          <w:tab w:leader="none" w:pos="8400" w:val="left"/>
          <w:tab w:leader="none" w:pos="8960" w:val="left"/>
          <w:tab w:leader="none" w:pos="9520" w:val="left"/>
        </w:tabs>
        <w:spacing w:before="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сигнализаторы звука световые и вибрационные;</w:t>
      </w:r>
    </w:p>
    <w:p w14:paraId="10000000">
      <w:pPr>
        <w:pStyle w:val="Style_1"/>
        <w:numPr>
          <w:ilvl w:val="0"/>
          <w:numId w:val="1"/>
        </w:numPr>
        <w:tabs>
          <w:tab w:leader="none" w:pos="560" w:val="left"/>
          <w:tab w:leader="none" w:pos="1120" w:val="left"/>
          <w:tab w:leader="none" w:pos="1680" w:val="left"/>
          <w:tab w:leader="none" w:pos="2240" w:val="left"/>
          <w:tab w:leader="none" w:pos="2800" w:val="left"/>
          <w:tab w:leader="none" w:pos="3360" w:val="left"/>
          <w:tab w:leader="none" w:pos="3920" w:val="left"/>
          <w:tab w:leader="none" w:pos="4480" w:val="left"/>
          <w:tab w:leader="none" w:pos="5040" w:val="left"/>
          <w:tab w:leader="none" w:pos="5600" w:val="left"/>
          <w:tab w:leader="none" w:pos="6160" w:val="left"/>
          <w:tab w:leader="none" w:pos="6720" w:val="left"/>
          <w:tab w:leader="none" w:pos="7280" w:val="left"/>
          <w:tab w:leader="none" w:pos="7840" w:val="left"/>
          <w:tab w:leader="none" w:pos="8400" w:val="left"/>
          <w:tab w:leader="none" w:pos="8960" w:val="left"/>
          <w:tab w:leader="none" w:pos="9520" w:val="left"/>
        </w:tabs>
        <w:spacing w:before="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слуховые аппараты, в том числе с ушными вкладышами индивидуального изготовления;</w:t>
      </w:r>
    </w:p>
    <w:p w14:paraId="11000000">
      <w:pPr>
        <w:pStyle w:val="Style_1"/>
        <w:numPr>
          <w:ilvl w:val="0"/>
          <w:numId w:val="1"/>
        </w:numPr>
        <w:tabs>
          <w:tab w:leader="none" w:pos="560" w:val="left"/>
          <w:tab w:leader="none" w:pos="1120" w:val="left"/>
          <w:tab w:leader="none" w:pos="1680" w:val="left"/>
          <w:tab w:leader="none" w:pos="2240" w:val="left"/>
          <w:tab w:leader="none" w:pos="2800" w:val="left"/>
          <w:tab w:leader="none" w:pos="3360" w:val="left"/>
          <w:tab w:leader="none" w:pos="3920" w:val="left"/>
          <w:tab w:leader="none" w:pos="4480" w:val="left"/>
          <w:tab w:leader="none" w:pos="5040" w:val="left"/>
          <w:tab w:leader="none" w:pos="5600" w:val="left"/>
          <w:tab w:leader="none" w:pos="6160" w:val="left"/>
          <w:tab w:leader="none" w:pos="6720" w:val="left"/>
          <w:tab w:leader="none" w:pos="7280" w:val="left"/>
          <w:tab w:leader="none" w:pos="7840" w:val="left"/>
          <w:tab w:leader="none" w:pos="8400" w:val="left"/>
          <w:tab w:leader="none" w:pos="8960" w:val="left"/>
          <w:tab w:leader="none" w:pos="9520" w:val="left"/>
        </w:tabs>
        <w:spacing w:before="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кресла-стулья с санитарным оснащением;</w:t>
      </w:r>
    </w:p>
    <w:p w14:paraId="12000000">
      <w:pPr>
        <w:pStyle w:val="Style_1"/>
        <w:numPr>
          <w:ilvl w:val="0"/>
          <w:numId w:val="1"/>
        </w:numPr>
        <w:tabs>
          <w:tab w:leader="none" w:pos="560" w:val="left"/>
          <w:tab w:leader="none" w:pos="1120" w:val="left"/>
          <w:tab w:leader="none" w:pos="1680" w:val="left"/>
          <w:tab w:leader="none" w:pos="2240" w:val="left"/>
          <w:tab w:leader="none" w:pos="2800" w:val="left"/>
          <w:tab w:leader="none" w:pos="3360" w:val="left"/>
          <w:tab w:leader="none" w:pos="3920" w:val="left"/>
          <w:tab w:leader="none" w:pos="4480" w:val="left"/>
          <w:tab w:leader="none" w:pos="5040" w:val="left"/>
          <w:tab w:leader="none" w:pos="5600" w:val="left"/>
          <w:tab w:leader="none" w:pos="6160" w:val="left"/>
          <w:tab w:leader="none" w:pos="6720" w:val="left"/>
          <w:tab w:leader="none" w:pos="7280" w:val="left"/>
          <w:tab w:leader="none" w:pos="7840" w:val="left"/>
          <w:tab w:leader="none" w:pos="8400" w:val="left"/>
          <w:tab w:leader="none" w:pos="8960" w:val="left"/>
          <w:tab w:leader="none" w:pos="9520" w:val="left"/>
        </w:tabs>
        <w:spacing w:before="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брайлевский</w:t>
      </w:r>
      <w:r>
        <w:rPr>
          <w:rFonts w:ascii="Times New Roman" w:hAnsi="Times New Roman"/>
          <w:color w:val="000000"/>
          <w:sz w:val="28"/>
        </w:rPr>
        <w:t xml:space="preserve"> дисплей, программное обеспечение экранного доступа;</w:t>
      </w:r>
    </w:p>
    <w:p w14:paraId="13000000">
      <w:pPr>
        <w:pStyle w:val="Style_1"/>
        <w:numPr>
          <w:ilvl w:val="0"/>
          <w:numId w:val="1"/>
        </w:numPr>
        <w:tabs>
          <w:tab w:leader="none" w:pos="560" w:val="left"/>
          <w:tab w:leader="none" w:pos="1120" w:val="left"/>
          <w:tab w:leader="none" w:pos="1680" w:val="left"/>
          <w:tab w:leader="none" w:pos="2240" w:val="left"/>
          <w:tab w:leader="none" w:pos="2800" w:val="left"/>
          <w:tab w:leader="none" w:pos="3360" w:val="left"/>
          <w:tab w:leader="none" w:pos="3920" w:val="left"/>
          <w:tab w:leader="none" w:pos="4480" w:val="left"/>
          <w:tab w:leader="none" w:pos="5040" w:val="left"/>
          <w:tab w:leader="none" w:pos="5600" w:val="left"/>
          <w:tab w:leader="none" w:pos="6160" w:val="left"/>
          <w:tab w:leader="none" w:pos="6720" w:val="left"/>
          <w:tab w:leader="none" w:pos="7280" w:val="left"/>
          <w:tab w:leader="none" w:pos="7840" w:val="left"/>
          <w:tab w:leader="none" w:pos="8400" w:val="left"/>
          <w:tab w:leader="none" w:pos="8960" w:val="left"/>
          <w:tab w:leader="none" w:pos="9520" w:val="left"/>
        </w:tabs>
        <w:spacing w:before="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а</w:t>
      </w:r>
      <w:r>
        <w:rPr>
          <w:rFonts w:ascii="Times New Roman" w:hAnsi="Times New Roman"/>
          <w:color w:val="000000"/>
          <w:sz w:val="28"/>
        </w:rPr>
        <w:t>бсорбирующее белье и подгузники</w:t>
      </w:r>
      <w:r>
        <w:rPr>
          <w:rFonts w:ascii="Times New Roman" w:hAnsi="Times New Roman"/>
          <w:color w:val="000000"/>
          <w:sz w:val="28"/>
        </w:rPr>
        <w:t xml:space="preserve"> и др.</w:t>
      </w:r>
    </w:p>
    <w:p w14:paraId="14000000">
      <w:pPr>
        <w:pStyle w:val="Style_1"/>
        <w:tabs>
          <w:tab w:leader="none" w:pos="142" w:val="left"/>
          <w:tab w:leader="none" w:pos="1120" w:val="left"/>
          <w:tab w:leader="none" w:pos="1680" w:val="left"/>
          <w:tab w:leader="none" w:pos="2240" w:val="left"/>
          <w:tab w:leader="none" w:pos="2800" w:val="left"/>
          <w:tab w:leader="none" w:pos="3360" w:val="left"/>
          <w:tab w:leader="none" w:pos="3920" w:val="left"/>
          <w:tab w:leader="none" w:pos="4480" w:val="left"/>
          <w:tab w:leader="none" w:pos="5040" w:val="left"/>
          <w:tab w:leader="none" w:pos="5600" w:val="left"/>
          <w:tab w:leader="none" w:pos="6160" w:val="left"/>
          <w:tab w:leader="none" w:pos="6720" w:val="left"/>
          <w:tab w:leader="none" w:pos="7280" w:val="left"/>
          <w:tab w:leader="none" w:pos="7840" w:val="left"/>
          <w:tab w:leader="none" w:pos="8400" w:val="left"/>
          <w:tab w:leader="none" w:pos="8960" w:val="left"/>
          <w:tab w:leader="none" w:pos="9520" w:val="left"/>
        </w:tabs>
        <w:spacing w:line="276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Всего в списке порядка 190 различных наименований средств реабилитации, Минтруд России поэтапно будет его расширять.</w:t>
      </w:r>
    </w:p>
    <w:p w14:paraId="15000000">
      <w:pPr>
        <w:pStyle w:val="Style_1"/>
        <w:tabs>
          <w:tab w:leader="none" w:pos="560" w:val="left"/>
          <w:tab w:leader="none" w:pos="1120" w:val="left"/>
          <w:tab w:leader="none" w:pos="1680" w:val="left"/>
          <w:tab w:leader="none" w:pos="2240" w:val="left"/>
          <w:tab w:leader="none" w:pos="2800" w:val="left"/>
          <w:tab w:leader="none" w:pos="3360" w:val="left"/>
          <w:tab w:leader="none" w:pos="3920" w:val="left"/>
          <w:tab w:leader="none" w:pos="4480" w:val="left"/>
          <w:tab w:leader="none" w:pos="5040" w:val="left"/>
          <w:tab w:leader="none" w:pos="5600" w:val="left"/>
          <w:tab w:leader="none" w:pos="6160" w:val="left"/>
          <w:tab w:leader="none" w:pos="6720" w:val="left"/>
          <w:tab w:leader="none" w:pos="7280" w:val="left"/>
          <w:tab w:leader="none" w:pos="7840" w:val="left"/>
          <w:tab w:leader="none" w:pos="8400" w:val="left"/>
          <w:tab w:leader="none" w:pos="8960" w:val="left"/>
          <w:tab w:leader="none" w:pos="9520" w:val="left"/>
        </w:tabs>
        <w:spacing w:line="276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 w:val="1"/>
          <w:sz w:val="28"/>
        </w:rPr>
        <w:t>Как работает оплата по электронному сертификату?</w:t>
      </w:r>
    </w:p>
    <w:p w14:paraId="16000000">
      <w:pPr>
        <w:pStyle w:val="Style_1"/>
        <w:tabs>
          <w:tab w:leader="none" w:pos="560" w:val="left"/>
          <w:tab w:leader="none" w:pos="1120" w:val="left"/>
          <w:tab w:leader="none" w:pos="1680" w:val="left"/>
          <w:tab w:leader="none" w:pos="2240" w:val="left"/>
          <w:tab w:leader="none" w:pos="2800" w:val="left"/>
          <w:tab w:leader="none" w:pos="3360" w:val="left"/>
          <w:tab w:leader="none" w:pos="3920" w:val="left"/>
          <w:tab w:leader="none" w:pos="4480" w:val="left"/>
          <w:tab w:leader="none" w:pos="5040" w:val="left"/>
          <w:tab w:leader="none" w:pos="5600" w:val="left"/>
          <w:tab w:leader="none" w:pos="6160" w:val="left"/>
          <w:tab w:leader="none" w:pos="6720" w:val="left"/>
          <w:tab w:leader="none" w:pos="7280" w:val="left"/>
          <w:tab w:leader="none" w:pos="7840" w:val="left"/>
          <w:tab w:leader="none" w:pos="8400" w:val="left"/>
          <w:tab w:leader="none" w:pos="8960" w:val="left"/>
          <w:tab w:leader="none" w:pos="9520" w:val="left"/>
        </w:tabs>
        <w:spacing w:line="276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Сертификат работает как банковская карта: покупатель может мгновенно оплатить выбранный товар, если он соответствует предписаниям </w:t>
      </w:r>
      <w:r>
        <w:rPr>
          <w:rFonts w:ascii="Times New Roman" w:hAnsi="Times New Roman"/>
          <w:color w:val="000000"/>
          <w:sz w:val="28"/>
        </w:rPr>
        <w:t>медико-социальной</w:t>
      </w:r>
      <w:r>
        <w:rPr>
          <w:rFonts w:ascii="Times New Roman" w:hAnsi="Times New Roman"/>
          <w:color w:val="000000"/>
          <w:sz w:val="28"/>
        </w:rPr>
        <w:t xml:space="preserve"> экспертизы. Деньги резервируются, но не перечисляются на карту напрямую. При оплате картой того изделия, которое предусмотрено в </w:t>
      </w:r>
      <w:r>
        <w:rPr>
          <w:rFonts w:ascii="Times New Roman" w:hAnsi="Times New Roman"/>
          <w:color w:val="000000"/>
          <w:sz w:val="28"/>
        </w:rPr>
        <w:t xml:space="preserve">индивидуальной программе реабилитации, средства поступят продавцу. Если вам понравилось изделие, по стоимости превышающее номинал сертификата, вы все равно сможете с его помощью оплатить покупку, при этом доплатив из собственных средств только разницу в цене. Единственное условие — изделие должно </w:t>
      </w:r>
      <w:r>
        <w:rPr>
          <w:rFonts w:ascii="Times New Roman" w:hAnsi="Times New Roman"/>
          <w:sz w:val="28"/>
        </w:rPr>
        <w:t xml:space="preserve">соответствовать Индивидуальной программе реабилитации или </w:t>
      </w:r>
      <w:r>
        <w:rPr>
          <w:rFonts w:ascii="Times New Roman" w:hAnsi="Times New Roman"/>
          <w:sz w:val="28"/>
        </w:rPr>
        <w:t>абилитации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инвалида (ИПРА).</w:t>
      </w:r>
    </w:p>
    <w:p w14:paraId="17000000">
      <w:pPr>
        <w:pStyle w:val="Style_1"/>
        <w:tabs>
          <w:tab w:leader="none" w:pos="560" w:val="left"/>
          <w:tab w:leader="none" w:pos="1120" w:val="left"/>
          <w:tab w:leader="none" w:pos="1680" w:val="left"/>
          <w:tab w:leader="none" w:pos="2240" w:val="left"/>
          <w:tab w:leader="none" w:pos="2800" w:val="left"/>
          <w:tab w:leader="none" w:pos="3360" w:val="left"/>
          <w:tab w:leader="none" w:pos="3920" w:val="left"/>
          <w:tab w:leader="none" w:pos="4480" w:val="left"/>
          <w:tab w:leader="none" w:pos="5040" w:val="left"/>
          <w:tab w:leader="none" w:pos="5600" w:val="left"/>
          <w:tab w:leader="none" w:pos="6160" w:val="left"/>
          <w:tab w:leader="none" w:pos="6720" w:val="left"/>
          <w:tab w:leader="none" w:pos="7280" w:val="left"/>
          <w:tab w:leader="none" w:pos="7840" w:val="left"/>
          <w:tab w:leader="none" w:pos="8400" w:val="left"/>
          <w:tab w:leader="none" w:pos="8960" w:val="left"/>
          <w:tab w:leader="none" w:pos="9520" w:val="left"/>
        </w:tabs>
        <w:spacing w:before="0" w:line="240" w:lineRule="auto"/>
        <w:ind w:firstLine="0" w:left="72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Как оформить сертификат</w:t>
      </w:r>
      <w:r>
        <w:rPr>
          <w:rFonts w:ascii="Times New Roman" w:hAnsi="Times New Roman"/>
          <w:color w:val="000000"/>
          <w:sz w:val="28"/>
        </w:rPr>
        <w:t>?</w:t>
      </w:r>
    </w:p>
    <w:p w14:paraId="18000000">
      <w:pPr>
        <w:pStyle w:val="Style_1"/>
        <w:numPr>
          <w:ilvl w:val="0"/>
          <w:numId w:val="2"/>
        </w:numPr>
        <w:tabs>
          <w:tab w:leader="none" w:pos="560" w:val="left"/>
          <w:tab w:leader="none" w:pos="1120" w:val="left"/>
          <w:tab w:leader="none" w:pos="1680" w:val="left"/>
          <w:tab w:leader="none" w:pos="2240" w:val="left"/>
          <w:tab w:leader="none" w:pos="2800" w:val="left"/>
          <w:tab w:leader="none" w:pos="3360" w:val="left"/>
          <w:tab w:leader="none" w:pos="3920" w:val="left"/>
          <w:tab w:leader="none" w:pos="4480" w:val="left"/>
          <w:tab w:leader="none" w:pos="5040" w:val="left"/>
          <w:tab w:leader="none" w:pos="5600" w:val="left"/>
          <w:tab w:leader="none" w:pos="6160" w:val="left"/>
          <w:tab w:leader="none" w:pos="6720" w:val="left"/>
          <w:tab w:leader="none" w:pos="7280" w:val="left"/>
          <w:tab w:leader="none" w:pos="7840" w:val="left"/>
          <w:tab w:leader="none" w:pos="8400" w:val="left"/>
          <w:tab w:leader="none" w:pos="8960" w:val="left"/>
          <w:tab w:leader="none" w:pos="9520" w:val="left"/>
        </w:tabs>
        <w:spacing w:before="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Найдите в «Каталоге технических средств реабилитации» на сайте Социального фонда России (https://ktsr.</w:t>
      </w:r>
      <w:r>
        <w:rPr>
          <w:rFonts w:ascii="Times New Roman" w:hAnsi="Times New Roman"/>
          <w:color w:val="000000"/>
          <w:sz w:val="28"/>
        </w:rPr>
        <w:t>sfr.gov.ru/) необходимый товар.</w:t>
      </w:r>
    </w:p>
    <w:p w14:paraId="19000000">
      <w:pPr>
        <w:pStyle w:val="Style_2"/>
        <w:numPr>
          <w:ilvl w:val="0"/>
          <w:numId w:val="2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Выбрав изделие, в</w:t>
      </w:r>
      <w:r>
        <w:rPr>
          <w:rFonts w:ascii="Times New Roman" w:hAnsi="Times New Roman"/>
          <w:sz w:val="28"/>
        </w:rPr>
        <w:t xml:space="preserve"> «Каталоге технических средств реабилитации» (https://ktsr.sfr.ru/), появится карточка товара с описанием и сервисные кнопки</w:t>
      </w:r>
      <w:r>
        <w:rPr>
          <w:rFonts w:ascii="Times New Roman" w:hAnsi="Times New Roman"/>
          <w:sz w:val="28"/>
        </w:rPr>
        <w:t>, с помощью которых можно:</w:t>
      </w:r>
    </w:p>
    <w:p w14:paraId="1A000000">
      <w:pPr>
        <w:pStyle w:val="Style_2"/>
        <w:numPr>
          <w:ilvl w:val="0"/>
          <w:numId w:val="2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посмотреть на карте перечень магазинов, продающих данный ТСР в вашем городе или </w:t>
      </w:r>
      <w:r>
        <w:rPr>
          <w:rFonts w:ascii="Times New Roman" w:hAnsi="Times New Roman"/>
          <w:sz w:val="28"/>
        </w:rPr>
        <w:t>online</w:t>
      </w:r>
      <w:r>
        <w:rPr>
          <w:rFonts w:ascii="Times New Roman" w:hAnsi="Times New Roman"/>
          <w:sz w:val="28"/>
        </w:rPr>
        <w:t>-поставщиков, осуществляющих доставку по вашему адресу - кнопка «Точки продаж по ЭС на карте»;</w:t>
      </w:r>
    </w:p>
    <w:p w14:paraId="1B000000">
      <w:pPr>
        <w:pStyle w:val="Style_1"/>
        <w:numPr>
          <w:ilvl w:val="0"/>
          <w:numId w:val="3"/>
        </w:numPr>
        <w:tabs>
          <w:tab w:leader="none" w:pos="560" w:val="left"/>
          <w:tab w:leader="none" w:pos="1120" w:val="left"/>
          <w:tab w:leader="none" w:pos="1680" w:val="left"/>
          <w:tab w:leader="none" w:pos="2240" w:val="left"/>
          <w:tab w:leader="none" w:pos="2800" w:val="left"/>
          <w:tab w:leader="none" w:pos="3360" w:val="left"/>
          <w:tab w:leader="none" w:pos="3920" w:val="left"/>
          <w:tab w:leader="none" w:pos="4480" w:val="left"/>
          <w:tab w:leader="none" w:pos="5040" w:val="left"/>
          <w:tab w:leader="none" w:pos="5600" w:val="left"/>
          <w:tab w:leader="none" w:pos="6160" w:val="left"/>
          <w:tab w:leader="none" w:pos="6720" w:val="left"/>
          <w:tab w:leader="none" w:pos="7280" w:val="left"/>
          <w:tab w:leader="none" w:pos="7840" w:val="left"/>
          <w:tab w:leader="none" w:pos="8400" w:val="left"/>
          <w:tab w:leader="none" w:pos="8960" w:val="left"/>
          <w:tab w:leader="none" w:pos="9520" w:val="left"/>
        </w:tabs>
        <w:spacing w:before="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 сравнить цены на необходимый товар вашего поставщика и других магазинов в таблице «Ценовые предложения» (по вашему региону). Также под фото товара появится средняя цена на товар;</w:t>
      </w:r>
    </w:p>
    <w:p w14:paraId="1C000000">
      <w:pPr>
        <w:pStyle w:val="Style_1"/>
        <w:numPr>
          <w:ilvl w:val="0"/>
          <w:numId w:val="3"/>
        </w:numPr>
        <w:tabs>
          <w:tab w:leader="none" w:pos="560" w:val="left"/>
          <w:tab w:leader="none" w:pos="1120" w:val="left"/>
          <w:tab w:leader="none" w:pos="1680" w:val="left"/>
          <w:tab w:leader="none" w:pos="2240" w:val="left"/>
          <w:tab w:leader="none" w:pos="2800" w:val="left"/>
          <w:tab w:leader="none" w:pos="3360" w:val="left"/>
          <w:tab w:leader="none" w:pos="3920" w:val="left"/>
          <w:tab w:leader="none" w:pos="4480" w:val="left"/>
          <w:tab w:leader="none" w:pos="5040" w:val="left"/>
          <w:tab w:leader="none" w:pos="5600" w:val="left"/>
          <w:tab w:leader="none" w:pos="6160" w:val="left"/>
          <w:tab w:leader="none" w:pos="6720" w:val="left"/>
          <w:tab w:leader="none" w:pos="7280" w:val="left"/>
          <w:tab w:leader="none" w:pos="7840" w:val="left"/>
          <w:tab w:leader="none" w:pos="8400" w:val="left"/>
          <w:tab w:leader="none" w:pos="8960" w:val="left"/>
          <w:tab w:leader="none" w:pos="9520" w:val="left"/>
        </w:tabs>
        <w:spacing w:before="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узнать текущую предельную стоимость электронного сертификата на данный товар в конкретном регионе - кнопка «Узнать стоимость электронного сертификата»;</w:t>
      </w:r>
    </w:p>
    <w:p w14:paraId="1D000000">
      <w:pPr>
        <w:pStyle w:val="Style_1"/>
        <w:numPr>
          <w:ilvl w:val="0"/>
          <w:numId w:val="3"/>
        </w:numPr>
        <w:tabs>
          <w:tab w:leader="none" w:pos="560" w:val="left"/>
          <w:tab w:leader="none" w:pos="1120" w:val="left"/>
          <w:tab w:leader="none" w:pos="1680" w:val="left"/>
          <w:tab w:leader="none" w:pos="2240" w:val="left"/>
          <w:tab w:leader="none" w:pos="2800" w:val="left"/>
          <w:tab w:leader="none" w:pos="3360" w:val="left"/>
          <w:tab w:leader="none" w:pos="3920" w:val="left"/>
          <w:tab w:leader="none" w:pos="4480" w:val="left"/>
          <w:tab w:leader="none" w:pos="5040" w:val="left"/>
          <w:tab w:leader="none" w:pos="5600" w:val="left"/>
          <w:tab w:leader="none" w:pos="6160" w:val="left"/>
          <w:tab w:leader="none" w:pos="6720" w:val="left"/>
          <w:tab w:leader="none" w:pos="7280" w:val="left"/>
          <w:tab w:leader="none" w:pos="7840" w:val="left"/>
          <w:tab w:leader="none" w:pos="8400" w:val="left"/>
          <w:tab w:leader="none" w:pos="8960" w:val="left"/>
          <w:tab w:leader="none" w:pos="9520" w:val="left"/>
        </w:tabs>
        <w:spacing w:before="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 узнать текущую предельную стоимость при оформлении компенсации на данный товар в конкретном регионе - кнопка «Узнать стоимость компенсации».</w:t>
      </w:r>
    </w:p>
    <w:p w14:paraId="1E000000">
      <w:pPr>
        <w:pStyle w:val="Style_1"/>
        <w:tabs>
          <w:tab w:leader="none" w:pos="560" w:val="left"/>
          <w:tab w:leader="none" w:pos="1120" w:val="left"/>
          <w:tab w:leader="none" w:pos="1680" w:val="left"/>
          <w:tab w:leader="none" w:pos="2240" w:val="left"/>
          <w:tab w:leader="none" w:pos="2800" w:val="left"/>
          <w:tab w:leader="none" w:pos="3360" w:val="left"/>
          <w:tab w:leader="none" w:pos="3920" w:val="left"/>
          <w:tab w:leader="none" w:pos="4480" w:val="left"/>
          <w:tab w:leader="none" w:pos="5040" w:val="left"/>
          <w:tab w:leader="none" w:pos="5600" w:val="left"/>
          <w:tab w:leader="none" w:pos="6160" w:val="left"/>
          <w:tab w:leader="none" w:pos="6720" w:val="left"/>
          <w:tab w:leader="none" w:pos="7280" w:val="left"/>
          <w:tab w:leader="none" w:pos="7840" w:val="left"/>
          <w:tab w:leader="none" w:pos="8400" w:val="left"/>
          <w:tab w:leader="none" w:pos="8960" w:val="left"/>
          <w:tab w:leader="none" w:pos="9520" w:val="left"/>
        </w:tabs>
        <w:spacing w:before="0" w:line="240" w:lineRule="auto"/>
        <w:ind w:firstLine="0" w:left="786"/>
        <w:jc w:val="both"/>
        <w:rPr>
          <w:rFonts w:ascii="Times New Roman" w:hAnsi="Times New Roman"/>
          <w:color w:val="000000"/>
          <w:sz w:val="28"/>
        </w:rPr>
      </w:pPr>
    </w:p>
    <w:p w14:paraId="1F000000">
      <w:pPr>
        <w:pStyle w:val="Style_1"/>
        <w:numPr>
          <w:ilvl w:val="0"/>
          <w:numId w:val="2"/>
        </w:numPr>
        <w:tabs>
          <w:tab w:leader="none" w:pos="560" w:val="left"/>
          <w:tab w:leader="none" w:pos="1120" w:val="left"/>
          <w:tab w:leader="none" w:pos="1680" w:val="left"/>
          <w:tab w:leader="none" w:pos="2240" w:val="left"/>
          <w:tab w:leader="none" w:pos="2800" w:val="left"/>
          <w:tab w:leader="none" w:pos="3360" w:val="left"/>
          <w:tab w:leader="none" w:pos="3920" w:val="left"/>
          <w:tab w:leader="none" w:pos="4480" w:val="left"/>
          <w:tab w:leader="none" w:pos="5040" w:val="left"/>
          <w:tab w:leader="none" w:pos="5600" w:val="left"/>
          <w:tab w:leader="none" w:pos="6160" w:val="left"/>
          <w:tab w:leader="none" w:pos="6720" w:val="left"/>
          <w:tab w:leader="none" w:pos="7280" w:val="left"/>
          <w:tab w:leader="none" w:pos="7840" w:val="left"/>
          <w:tab w:leader="none" w:pos="8400" w:val="left"/>
          <w:tab w:leader="none" w:pos="8960" w:val="left"/>
          <w:tab w:leader="none" w:pos="9520" w:val="left"/>
        </w:tabs>
        <w:spacing w:before="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Примите решение о необходимости оформления сертификата.</w:t>
      </w:r>
    </w:p>
    <w:p w14:paraId="20000000">
      <w:pPr>
        <w:pStyle w:val="Style_1"/>
        <w:numPr>
          <w:ilvl w:val="0"/>
          <w:numId w:val="2"/>
        </w:numPr>
        <w:tabs>
          <w:tab w:leader="none" w:pos="560" w:val="left"/>
          <w:tab w:leader="none" w:pos="1120" w:val="left"/>
          <w:tab w:leader="none" w:pos="1680" w:val="left"/>
          <w:tab w:leader="none" w:pos="2240" w:val="left"/>
          <w:tab w:leader="none" w:pos="2800" w:val="left"/>
          <w:tab w:leader="none" w:pos="3360" w:val="left"/>
          <w:tab w:leader="none" w:pos="3920" w:val="left"/>
          <w:tab w:leader="none" w:pos="4480" w:val="left"/>
          <w:tab w:leader="none" w:pos="5040" w:val="left"/>
          <w:tab w:leader="none" w:pos="5600" w:val="left"/>
          <w:tab w:leader="none" w:pos="6160" w:val="left"/>
          <w:tab w:leader="none" w:pos="6720" w:val="left"/>
          <w:tab w:leader="none" w:pos="7280" w:val="left"/>
          <w:tab w:leader="none" w:pos="7840" w:val="left"/>
          <w:tab w:leader="none" w:pos="8400" w:val="left"/>
          <w:tab w:leader="none" w:pos="8960" w:val="left"/>
          <w:tab w:leader="none" w:pos="9520" w:val="left"/>
        </w:tabs>
        <w:spacing w:before="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Подайте заявление на сертификат в сети интернет через </w:t>
      </w:r>
      <w:r>
        <w:rPr>
          <w:rFonts w:ascii="Times New Roman" w:hAnsi="Times New Roman"/>
          <w:color w:val="000000"/>
          <w:sz w:val="28"/>
        </w:rPr>
        <w:t>госуслуги</w:t>
      </w:r>
      <w:r>
        <w:rPr>
          <w:rFonts w:ascii="Times New Roman" w:hAnsi="Times New Roman"/>
          <w:color w:val="000000"/>
          <w:sz w:val="28"/>
        </w:rPr>
        <w:t xml:space="preserve"> (www.gosuslugi.ru) или очно в территориальном органе Социального фонда России, либо через МФЦ.</w:t>
      </w:r>
    </w:p>
    <w:p w14:paraId="21000000">
      <w:pPr>
        <w:pStyle w:val="Style_2"/>
        <w:numPr>
          <w:ilvl w:val="0"/>
          <w:numId w:val="2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Осуществите покупку </w:t>
      </w:r>
      <w:r>
        <w:rPr>
          <w:rFonts w:ascii="Times New Roman" w:hAnsi="Times New Roman"/>
          <w:sz w:val="28"/>
        </w:rPr>
        <w:t>выбранного</w:t>
      </w:r>
      <w:r>
        <w:rPr>
          <w:rFonts w:ascii="Times New Roman" w:hAnsi="Times New Roman"/>
          <w:sz w:val="28"/>
        </w:rPr>
        <w:t xml:space="preserve"> вами ТСР в магазине лично либо в </w:t>
      </w:r>
      <w:r>
        <w:rPr>
          <w:rFonts w:ascii="Times New Roman" w:hAnsi="Times New Roman"/>
          <w:sz w:val="28"/>
        </w:rPr>
        <w:t>online</w:t>
      </w:r>
      <w:r>
        <w:rPr>
          <w:rFonts w:ascii="Times New Roman" w:hAnsi="Times New Roman"/>
          <w:sz w:val="28"/>
        </w:rPr>
        <w:t>-магазине, подключенных к государственной информационной системе электронных сертификатов (ГИС ЭС).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На сайте ФСС можно посмотреть номинал вашего электронного сертификата</w:t>
      </w:r>
    </w:p>
    <w:p w14:paraId="22000000">
      <w:pPr>
        <w:pStyle w:val="Style_1"/>
        <w:tabs>
          <w:tab w:leader="none" w:pos="560" w:val="left"/>
          <w:tab w:leader="none" w:pos="1120" w:val="left"/>
          <w:tab w:leader="none" w:pos="1680" w:val="left"/>
          <w:tab w:leader="none" w:pos="2240" w:val="left"/>
          <w:tab w:leader="none" w:pos="2800" w:val="left"/>
          <w:tab w:leader="none" w:pos="3360" w:val="left"/>
          <w:tab w:leader="none" w:pos="3920" w:val="left"/>
          <w:tab w:leader="none" w:pos="4480" w:val="left"/>
          <w:tab w:leader="none" w:pos="5040" w:val="left"/>
          <w:tab w:leader="none" w:pos="5600" w:val="left"/>
          <w:tab w:leader="none" w:pos="6160" w:val="left"/>
          <w:tab w:leader="none" w:pos="6720" w:val="left"/>
          <w:tab w:leader="none" w:pos="7280" w:val="left"/>
          <w:tab w:leader="none" w:pos="7840" w:val="left"/>
          <w:tab w:leader="none" w:pos="8400" w:val="left"/>
          <w:tab w:leader="none" w:pos="8960" w:val="left"/>
          <w:tab w:leader="none" w:pos="9520" w:val="left"/>
        </w:tabs>
        <w:spacing w:before="0" w:line="240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 xml:space="preserve">сли вы по какой-либо причине решили приобрести ТСР другим, традиционным способом, вы можете отказаться от сертификата, подав заявление об отзыве </w:t>
      </w:r>
      <w:r>
        <w:rPr>
          <w:rFonts w:ascii="Times New Roman" w:hAnsi="Times New Roman"/>
          <w:color w:val="000000"/>
          <w:sz w:val="28"/>
        </w:rPr>
        <w:t>сертификата таким же способом, как подавали на оформление.</w:t>
      </w:r>
    </w:p>
    <w:p w14:paraId="23000000">
      <w:pPr>
        <w:pStyle w:val="Style_1"/>
        <w:tabs>
          <w:tab w:leader="none" w:pos="560" w:val="left"/>
          <w:tab w:leader="none" w:pos="1120" w:val="left"/>
          <w:tab w:leader="none" w:pos="1680" w:val="left"/>
          <w:tab w:leader="none" w:pos="2240" w:val="left"/>
          <w:tab w:leader="none" w:pos="2800" w:val="left"/>
          <w:tab w:leader="none" w:pos="3360" w:val="left"/>
          <w:tab w:leader="none" w:pos="3920" w:val="left"/>
          <w:tab w:leader="none" w:pos="4480" w:val="left"/>
          <w:tab w:leader="none" w:pos="5040" w:val="left"/>
          <w:tab w:leader="none" w:pos="5600" w:val="left"/>
          <w:tab w:leader="none" w:pos="6160" w:val="left"/>
          <w:tab w:leader="none" w:pos="6720" w:val="left"/>
          <w:tab w:leader="none" w:pos="7280" w:val="left"/>
          <w:tab w:leader="none" w:pos="7840" w:val="left"/>
          <w:tab w:leader="none" w:pos="8400" w:val="left"/>
          <w:tab w:leader="none" w:pos="8960" w:val="left"/>
          <w:tab w:leader="none" w:pos="9520" w:val="left"/>
        </w:tabs>
        <w:spacing w:before="0" w:line="240" w:lineRule="auto"/>
        <w:ind w:firstLine="567" w:left="0"/>
        <w:jc w:val="both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drawing>
          <wp:anchor allowOverlap="true" behindDoc="false" distB="0" distL="114300" distR="114300" distT="0" layoutInCell="true" locked="false" relativeHeight="251658240" simplePos="false">
            <wp:simplePos x="0" y="0"/>
            <wp:positionH relativeFrom="column">
              <wp:posOffset>149225</wp:posOffset>
            </wp:positionH>
            <wp:positionV relativeFrom="paragraph">
              <wp:posOffset>26035</wp:posOffset>
            </wp:positionV>
            <wp:extent cx="1621790" cy="1085215"/>
            <wp:effectExtent b="0" l="0" r="0" t="0"/>
            <wp:wrapSquare distB="0" distL="114300" distR="114300" distT="0" wrapText="bothSides"/>
            <wp:docPr hidden="false" id="3" name="Picture 3"/>
            <a:graphic>
              <a:graphicData uri="http://schemas.openxmlformats.org/drawingml/2006/picture">
                <pic:pic>
                  <pic:nvPicPr>
                    <pic:cNvPr hidden="false" id="4" name="Picture 4"/>
                    <pic:cNvPicPr preferRelativeResize="true"/>
                  </pic:nvPicPr>
                  <pic:blipFill>
                    <a:blip r:embed="rId2"/>
                    <a:srcRect b="0" l="0" r="0" t="0"/>
                    <a:stretch/>
                  </pic:blipFill>
                  <pic:spPr>
                    <a:xfrm flipH="false" flipV="false" rot="0">
                      <a:ext cx="1621790" cy="1085215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 w:val="1"/>
          <w:color w:val="000000"/>
          <w:sz w:val="28"/>
        </w:rPr>
        <w:t>Необходимые документы:</w:t>
      </w:r>
    </w:p>
    <w:p w14:paraId="24000000">
      <w:pPr>
        <w:pStyle w:val="Style_1"/>
        <w:numPr>
          <w:ilvl w:val="0"/>
          <w:numId w:val="4"/>
        </w:numPr>
        <w:tabs>
          <w:tab w:leader="none" w:pos="560" w:val="left"/>
          <w:tab w:leader="none" w:pos="1120" w:val="left"/>
          <w:tab w:leader="none" w:pos="1680" w:val="left"/>
          <w:tab w:leader="none" w:pos="2240" w:val="left"/>
          <w:tab w:leader="none" w:pos="2800" w:val="left"/>
          <w:tab w:leader="none" w:pos="3360" w:val="left"/>
          <w:tab w:leader="none" w:pos="3920" w:val="left"/>
          <w:tab w:leader="none" w:pos="4480" w:val="left"/>
          <w:tab w:leader="none" w:pos="5040" w:val="left"/>
          <w:tab w:leader="none" w:pos="5600" w:val="left"/>
          <w:tab w:leader="none" w:pos="6160" w:val="left"/>
          <w:tab w:leader="none" w:pos="6720" w:val="left"/>
          <w:tab w:leader="none" w:pos="7280" w:val="left"/>
          <w:tab w:leader="none" w:pos="7840" w:val="left"/>
          <w:tab w:leader="none" w:pos="8400" w:val="left"/>
          <w:tab w:leader="none" w:pos="8960" w:val="left"/>
          <w:tab w:leader="none" w:pos="9520" w:val="left"/>
        </w:tabs>
        <w:spacing w:before="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ч</w:t>
      </w:r>
      <w:r>
        <w:rPr>
          <w:rFonts w:ascii="Times New Roman" w:hAnsi="Times New Roman"/>
          <w:color w:val="000000"/>
          <w:sz w:val="28"/>
        </w:rPr>
        <w:t>ерез МФЦ или в территориальном отделении Социального фонда России</w:t>
      </w:r>
      <w:r>
        <w:rPr>
          <w:rFonts w:ascii="Times New Roman" w:hAnsi="Times New Roman"/>
          <w:color w:val="000000"/>
          <w:sz w:val="28"/>
        </w:rPr>
        <w:t>:</w:t>
      </w:r>
    </w:p>
    <w:p w14:paraId="25000000">
      <w:pPr>
        <w:pStyle w:val="Style_1"/>
        <w:tabs>
          <w:tab w:leader="none" w:pos="560" w:val="left"/>
          <w:tab w:leader="none" w:pos="1120" w:val="left"/>
          <w:tab w:leader="none" w:pos="1680" w:val="left"/>
          <w:tab w:leader="none" w:pos="2240" w:val="left"/>
          <w:tab w:leader="none" w:pos="2800" w:val="left"/>
          <w:tab w:leader="none" w:pos="3360" w:val="left"/>
          <w:tab w:leader="none" w:pos="3920" w:val="left"/>
          <w:tab w:leader="none" w:pos="4480" w:val="left"/>
          <w:tab w:leader="none" w:pos="5040" w:val="left"/>
          <w:tab w:leader="none" w:pos="5600" w:val="left"/>
          <w:tab w:leader="none" w:pos="6160" w:val="left"/>
          <w:tab w:leader="none" w:pos="6720" w:val="left"/>
          <w:tab w:leader="none" w:pos="7280" w:val="left"/>
          <w:tab w:leader="none" w:pos="7840" w:val="left"/>
          <w:tab w:leader="none" w:pos="8400" w:val="left"/>
          <w:tab w:leader="none" w:pos="8960" w:val="left"/>
          <w:tab w:leader="none" w:pos="9520" w:val="left"/>
        </w:tabs>
        <w:spacing w:before="0" w:line="240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- </w:t>
      </w:r>
      <w:r>
        <w:rPr>
          <w:rFonts w:ascii="Times New Roman" w:hAnsi="Times New Roman"/>
          <w:color w:val="000000"/>
          <w:sz w:val="28"/>
        </w:rPr>
        <w:t>заявление;</w:t>
      </w:r>
    </w:p>
    <w:p w14:paraId="26000000">
      <w:pPr>
        <w:pStyle w:val="Style_1"/>
        <w:tabs>
          <w:tab w:leader="none" w:pos="560" w:val="left"/>
          <w:tab w:leader="none" w:pos="1120" w:val="left"/>
          <w:tab w:leader="none" w:pos="1680" w:val="left"/>
          <w:tab w:leader="none" w:pos="2240" w:val="left"/>
          <w:tab w:leader="none" w:pos="2800" w:val="left"/>
          <w:tab w:leader="none" w:pos="3360" w:val="left"/>
          <w:tab w:leader="none" w:pos="3920" w:val="left"/>
          <w:tab w:leader="none" w:pos="4480" w:val="left"/>
          <w:tab w:leader="none" w:pos="5040" w:val="left"/>
          <w:tab w:leader="none" w:pos="5600" w:val="left"/>
          <w:tab w:leader="none" w:pos="6160" w:val="left"/>
          <w:tab w:leader="none" w:pos="6720" w:val="left"/>
          <w:tab w:leader="none" w:pos="7280" w:val="left"/>
          <w:tab w:leader="none" w:pos="7840" w:val="left"/>
          <w:tab w:leader="none" w:pos="8400" w:val="left"/>
          <w:tab w:leader="none" w:pos="8960" w:val="left"/>
          <w:tab w:leader="none" w:pos="9520" w:val="left"/>
        </w:tabs>
        <w:spacing w:before="0" w:line="240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- </w:t>
      </w:r>
      <w:r>
        <w:rPr>
          <w:rFonts w:ascii="Times New Roman" w:hAnsi="Times New Roman"/>
          <w:color w:val="000000"/>
          <w:sz w:val="28"/>
        </w:rPr>
        <w:t>документ, удостоверяющий личность;</w:t>
      </w:r>
    </w:p>
    <w:p w14:paraId="27000000">
      <w:pPr>
        <w:pStyle w:val="Style_1"/>
        <w:tabs>
          <w:tab w:leader="none" w:pos="560" w:val="left"/>
          <w:tab w:leader="none" w:pos="1120" w:val="left"/>
          <w:tab w:leader="none" w:pos="1680" w:val="left"/>
          <w:tab w:leader="none" w:pos="2240" w:val="left"/>
          <w:tab w:leader="none" w:pos="2800" w:val="left"/>
          <w:tab w:leader="none" w:pos="3360" w:val="left"/>
          <w:tab w:leader="none" w:pos="3920" w:val="left"/>
          <w:tab w:leader="none" w:pos="4480" w:val="left"/>
          <w:tab w:leader="none" w:pos="5040" w:val="left"/>
          <w:tab w:leader="none" w:pos="5600" w:val="left"/>
          <w:tab w:leader="none" w:pos="6160" w:val="left"/>
          <w:tab w:leader="none" w:pos="6720" w:val="left"/>
          <w:tab w:leader="none" w:pos="7280" w:val="left"/>
          <w:tab w:leader="none" w:pos="7840" w:val="left"/>
          <w:tab w:leader="none" w:pos="8400" w:val="left"/>
          <w:tab w:leader="none" w:pos="8960" w:val="left"/>
          <w:tab w:leader="none" w:pos="9520" w:val="left"/>
        </w:tabs>
        <w:spacing w:before="0" w:line="240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- </w:t>
      </w:r>
      <w:r>
        <w:rPr>
          <w:rFonts w:ascii="Times New Roman" w:hAnsi="Times New Roman"/>
          <w:color w:val="000000"/>
          <w:sz w:val="28"/>
        </w:rPr>
        <w:t>номер карт</w:t>
      </w:r>
      <w:r>
        <w:rPr>
          <w:rFonts w:ascii="Times New Roman" w:hAnsi="Times New Roman"/>
          <w:color w:val="000000"/>
          <w:sz w:val="28"/>
        </w:rPr>
        <w:t>ы Мир, выпущенной любым банком.</w:t>
      </w:r>
    </w:p>
    <w:p w14:paraId="28000000">
      <w:pPr>
        <w:pStyle w:val="Style_1"/>
        <w:numPr>
          <w:ilvl w:val="0"/>
          <w:numId w:val="4"/>
        </w:numPr>
        <w:tabs>
          <w:tab w:leader="none" w:pos="560" w:val="left"/>
          <w:tab w:leader="none" w:pos="1120" w:val="left"/>
          <w:tab w:leader="none" w:pos="1680" w:val="left"/>
          <w:tab w:leader="none" w:pos="2240" w:val="left"/>
          <w:tab w:leader="none" w:pos="2800" w:val="left"/>
          <w:tab w:leader="none" w:pos="3360" w:val="left"/>
          <w:tab w:leader="none" w:pos="3920" w:val="left"/>
          <w:tab w:leader="none" w:pos="4480" w:val="left"/>
          <w:tab w:leader="none" w:pos="5040" w:val="left"/>
          <w:tab w:leader="none" w:pos="5600" w:val="left"/>
          <w:tab w:leader="none" w:pos="6160" w:val="left"/>
          <w:tab w:leader="none" w:pos="6720" w:val="left"/>
          <w:tab w:leader="none" w:pos="7280" w:val="left"/>
          <w:tab w:leader="none" w:pos="7840" w:val="left"/>
          <w:tab w:leader="none" w:pos="8400" w:val="left"/>
          <w:tab w:leader="none" w:pos="8960" w:val="left"/>
          <w:tab w:leader="none" w:pos="9520" w:val="left"/>
        </w:tabs>
        <w:spacing w:before="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д</w:t>
      </w:r>
      <w:r>
        <w:rPr>
          <w:rFonts w:ascii="Times New Roman" w:hAnsi="Times New Roman"/>
          <w:color w:val="000000"/>
          <w:sz w:val="28"/>
        </w:rPr>
        <w:t xml:space="preserve">ля оформления через портал </w:t>
      </w:r>
      <w:r>
        <w:rPr>
          <w:rFonts w:ascii="Times New Roman" w:hAnsi="Times New Roman"/>
          <w:color w:val="000000"/>
          <w:sz w:val="28"/>
        </w:rPr>
        <w:t>Госуслуги</w:t>
      </w:r>
      <w:r>
        <w:rPr>
          <w:rFonts w:ascii="Times New Roman" w:hAnsi="Times New Roman"/>
          <w:color w:val="000000"/>
          <w:sz w:val="28"/>
        </w:rPr>
        <w:t>:</w:t>
      </w:r>
    </w:p>
    <w:p w14:paraId="29000000">
      <w:pPr>
        <w:pStyle w:val="Style_1"/>
        <w:tabs>
          <w:tab w:leader="none" w:pos="560" w:val="left"/>
          <w:tab w:leader="none" w:pos="1120" w:val="left"/>
          <w:tab w:leader="none" w:pos="1680" w:val="left"/>
          <w:tab w:leader="none" w:pos="2240" w:val="left"/>
          <w:tab w:leader="none" w:pos="2800" w:val="left"/>
          <w:tab w:leader="none" w:pos="3360" w:val="left"/>
          <w:tab w:leader="none" w:pos="3920" w:val="left"/>
          <w:tab w:leader="none" w:pos="4480" w:val="left"/>
          <w:tab w:leader="none" w:pos="5040" w:val="left"/>
          <w:tab w:leader="none" w:pos="5600" w:val="left"/>
          <w:tab w:leader="none" w:pos="6160" w:val="left"/>
          <w:tab w:leader="none" w:pos="6720" w:val="left"/>
          <w:tab w:leader="none" w:pos="7280" w:val="left"/>
          <w:tab w:leader="none" w:pos="7840" w:val="left"/>
          <w:tab w:leader="none" w:pos="8400" w:val="left"/>
          <w:tab w:leader="none" w:pos="8960" w:val="left"/>
          <w:tab w:leader="none" w:pos="9520" w:val="left"/>
        </w:tabs>
        <w:spacing w:before="0" w:line="240" w:lineRule="auto"/>
        <w:ind w:firstLine="0" w:left="92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- </w:t>
      </w:r>
      <w:r>
        <w:rPr>
          <w:rFonts w:ascii="Times New Roman" w:hAnsi="Times New Roman"/>
          <w:color w:val="000000"/>
          <w:sz w:val="28"/>
        </w:rPr>
        <w:t xml:space="preserve"> заявление </w:t>
      </w:r>
    </w:p>
    <w:p w14:paraId="2A000000">
      <w:pPr>
        <w:pStyle w:val="Style_1"/>
        <w:tabs>
          <w:tab w:leader="none" w:pos="560" w:val="left"/>
          <w:tab w:leader="none" w:pos="1120" w:val="left"/>
          <w:tab w:leader="none" w:pos="1680" w:val="left"/>
          <w:tab w:leader="none" w:pos="2240" w:val="left"/>
          <w:tab w:leader="none" w:pos="2800" w:val="left"/>
          <w:tab w:leader="none" w:pos="3360" w:val="left"/>
          <w:tab w:leader="none" w:pos="3920" w:val="left"/>
          <w:tab w:leader="none" w:pos="4480" w:val="left"/>
          <w:tab w:leader="none" w:pos="5040" w:val="left"/>
          <w:tab w:leader="none" w:pos="5600" w:val="left"/>
          <w:tab w:leader="none" w:pos="6160" w:val="left"/>
          <w:tab w:leader="none" w:pos="6720" w:val="left"/>
          <w:tab w:leader="none" w:pos="7280" w:val="left"/>
          <w:tab w:leader="none" w:pos="7840" w:val="left"/>
          <w:tab w:leader="none" w:pos="8400" w:val="left"/>
          <w:tab w:leader="none" w:pos="8960" w:val="left"/>
          <w:tab w:leader="none" w:pos="9520" w:val="left"/>
        </w:tabs>
        <w:spacing w:before="0" w:line="240" w:lineRule="auto"/>
        <w:ind w:firstLine="0" w:left="92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- </w:t>
      </w:r>
      <w:r>
        <w:rPr>
          <w:rFonts w:ascii="Times New Roman" w:hAnsi="Times New Roman"/>
          <w:color w:val="000000"/>
          <w:sz w:val="28"/>
        </w:rPr>
        <w:t xml:space="preserve"> ном</w:t>
      </w:r>
      <w:r>
        <w:rPr>
          <w:rFonts w:ascii="Times New Roman" w:hAnsi="Times New Roman"/>
          <w:color w:val="000000"/>
          <w:sz w:val="28"/>
        </w:rPr>
        <w:t>ер карты МИР.</w:t>
      </w:r>
    </w:p>
    <w:p w14:paraId="2B000000">
      <w:pPr>
        <w:pStyle w:val="Style_1"/>
        <w:tabs>
          <w:tab w:leader="none" w:pos="560" w:val="left"/>
          <w:tab w:leader="none" w:pos="1120" w:val="left"/>
          <w:tab w:leader="none" w:pos="1680" w:val="left"/>
          <w:tab w:leader="none" w:pos="2240" w:val="left"/>
          <w:tab w:leader="none" w:pos="2800" w:val="left"/>
          <w:tab w:leader="none" w:pos="3360" w:val="left"/>
          <w:tab w:leader="none" w:pos="3920" w:val="left"/>
          <w:tab w:leader="none" w:pos="4480" w:val="left"/>
          <w:tab w:leader="none" w:pos="5040" w:val="left"/>
          <w:tab w:leader="none" w:pos="5600" w:val="left"/>
          <w:tab w:leader="none" w:pos="6160" w:val="left"/>
          <w:tab w:leader="none" w:pos="6720" w:val="left"/>
          <w:tab w:leader="none" w:pos="7280" w:val="left"/>
          <w:tab w:leader="none" w:pos="7840" w:val="left"/>
          <w:tab w:leader="none" w:pos="8400" w:val="left"/>
          <w:tab w:leader="none" w:pos="8960" w:val="left"/>
          <w:tab w:leader="none" w:pos="9520" w:val="left"/>
        </w:tabs>
        <w:spacing w:before="0" w:line="240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</w:p>
    <w:p w14:paraId="2C000000">
      <w:pPr>
        <w:pStyle w:val="Style_1"/>
        <w:tabs>
          <w:tab w:leader="none" w:pos="560" w:val="left"/>
          <w:tab w:leader="none" w:pos="1120" w:val="left"/>
          <w:tab w:leader="none" w:pos="1680" w:val="left"/>
          <w:tab w:leader="none" w:pos="2240" w:val="left"/>
          <w:tab w:leader="none" w:pos="2800" w:val="left"/>
          <w:tab w:leader="none" w:pos="3360" w:val="left"/>
          <w:tab w:leader="none" w:pos="3920" w:val="left"/>
          <w:tab w:leader="none" w:pos="4480" w:val="left"/>
          <w:tab w:leader="none" w:pos="5040" w:val="left"/>
          <w:tab w:leader="none" w:pos="5600" w:val="left"/>
          <w:tab w:leader="none" w:pos="6160" w:val="left"/>
          <w:tab w:leader="none" w:pos="6720" w:val="left"/>
          <w:tab w:leader="none" w:pos="7280" w:val="left"/>
          <w:tab w:leader="none" w:pos="7840" w:val="left"/>
          <w:tab w:leader="none" w:pos="8400" w:val="left"/>
          <w:tab w:leader="none" w:pos="8960" w:val="left"/>
          <w:tab w:leader="none" w:pos="9520" w:val="left"/>
        </w:tabs>
        <w:spacing w:before="0" w:line="240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Сроки оформления</w:t>
      </w:r>
      <w:r>
        <w:rPr>
          <w:rFonts w:ascii="Times New Roman" w:hAnsi="Times New Roman"/>
          <w:b w:val="1"/>
          <w:color w:val="000000"/>
          <w:sz w:val="28"/>
        </w:rPr>
        <w:t xml:space="preserve"> ЭС</w:t>
      </w:r>
      <w:r>
        <w:rPr>
          <w:rFonts w:ascii="Times New Roman" w:hAnsi="Times New Roman"/>
          <w:color w:val="000000"/>
          <w:sz w:val="28"/>
        </w:rPr>
        <w:t xml:space="preserve">: </w:t>
      </w:r>
      <w:r>
        <w:rPr>
          <w:rFonts w:ascii="Times New Roman" w:hAnsi="Times New Roman"/>
          <w:color w:val="000000"/>
          <w:sz w:val="28"/>
        </w:rPr>
        <w:t>5 рабочих дней.</w:t>
      </w:r>
    </w:p>
    <w:p w14:paraId="2D000000">
      <w:pPr>
        <w:pStyle w:val="Style_1"/>
        <w:tabs>
          <w:tab w:leader="none" w:pos="560" w:val="left"/>
          <w:tab w:leader="none" w:pos="1120" w:val="left"/>
          <w:tab w:leader="none" w:pos="1680" w:val="left"/>
          <w:tab w:leader="none" w:pos="2240" w:val="left"/>
          <w:tab w:leader="none" w:pos="2800" w:val="left"/>
          <w:tab w:leader="none" w:pos="3360" w:val="left"/>
          <w:tab w:leader="none" w:pos="3920" w:val="left"/>
          <w:tab w:leader="none" w:pos="4480" w:val="left"/>
          <w:tab w:leader="none" w:pos="5040" w:val="left"/>
          <w:tab w:leader="none" w:pos="5600" w:val="left"/>
          <w:tab w:leader="none" w:pos="6160" w:val="left"/>
          <w:tab w:leader="none" w:pos="6720" w:val="left"/>
          <w:tab w:leader="none" w:pos="7280" w:val="left"/>
          <w:tab w:leader="none" w:pos="7840" w:val="left"/>
          <w:tab w:leader="none" w:pos="8400" w:val="left"/>
          <w:tab w:leader="none" w:pos="8960" w:val="left"/>
          <w:tab w:leader="none" w:pos="9520" w:val="left"/>
        </w:tabs>
        <w:spacing w:before="0" w:line="240" w:lineRule="auto"/>
        <w:ind/>
        <w:jc w:val="both"/>
        <w:rPr>
          <w:rFonts w:ascii="Times New Roman" w:hAnsi="Times New Roman"/>
          <w:color w:val="000000"/>
          <w:sz w:val="28"/>
          <w:u w:val="single"/>
        </w:rPr>
      </w:pPr>
    </w:p>
    <w:p w14:paraId="2E000000">
      <w:pPr>
        <w:pStyle w:val="Style_1"/>
        <w:tabs>
          <w:tab w:leader="none" w:pos="560" w:val="left"/>
          <w:tab w:leader="none" w:pos="1120" w:val="left"/>
          <w:tab w:leader="none" w:pos="1680" w:val="left"/>
          <w:tab w:leader="none" w:pos="2240" w:val="left"/>
          <w:tab w:leader="none" w:pos="2800" w:val="left"/>
          <w:tab w:leader="none" w:pos="3360" w:val="left"/>
          <w:tab w:leader="none" w:pos="3920" w:val="left"/>
          <w:tab w:leader="none" w:pos="4480" w:val="left"/>
          <w:tab w:leader="none" w:pos="5040" w:val="left"/>
          <w:tab w:leader="none" w:pos="5600" w:val="left"/>
          <w:tab w:leader="none" w:pos="6160" w:val="left"/>
          <w:tab w:leader="none" w:pos="6720" w:val="left"/>
          <w:tab w:leader="none" w:pos="7280" w:val="left"/>
          <w:tab w:leader="none" w:pos="7840" w:val="left"/>
          <w:tab w:leader="none" w:pos="8400" w:val="left"/>
          <w:tab w:leader="none" w:pos="8960" w:val="left"/>
          <w:tab w:leader="none" w:pos="9520" w:val="left"/>
        </w:tabs>
        <w:spacing w:before="0" w:line="240" w:lineRule="auto"/>
        <w:ind/>
        <w:jc w:val="both"/>
        <w:rPr>
          <w:rFonts w:ascii="Times New Roman" w:hAnsi="Times New Roman"/>
          <w:color w:val="000000"/>
          <w:sz w:val="28"/>
          <w:u w:val="single"/>
        </w:rPr>
      </w:pPr>
    </w:p>
    <w:p w14:paraId="2F000000">
      <w:pPr>
        <w:pStyle w:val="Style_1"/>
        <w:tabs>
          <w:tab w:leader="none" w:pos="560" w:val="left"/>
          <w:tab w:leader="none" w:pos="1120" w:val="left"/>
          <w:tab w:leader="none" w:pos="1680" w:val="left"/>
          <w:tab w:leader="none" w:pos="2240" w:val="left"/>
          <w:tab w:leader="none" w:pos="2800" w:val="left"/>
          <w:tab w:leader="none" w:pos="3360" w:val="left"/>
          <w:tab w:leader="none" w:pos="3920" w:val="left"/>
          <w:tab w:leader="none" w:pos="4480" w:val="left"/>
          <w:tab w:leader="none" w:pos="5040" w:val="left"/>
          <w:tab w:leader="none" w:pos="5600" w:val="left"/>
          <w:tab w:leader="none" w:pos="6160" w:val="left"/>
          <w:tab w:leader="none" w:pos="6720" w:val="left"/>
          <w:tab w:leader="none" w:pos="7280" w:val="left"/>
          <w:tab w:leader="none" w:pos="7840" w:val="left"/>
          <w:tab w:leader="none" w:pos="8400" w:val="left"/>
          <w:tab w:leader="none" w:pos="8960" w:val="left"/>
          <w:tab w:leader="none" w:pos="9520" w:val="left"/>
        </w:tabs>
        <w:spacing w:before="0" w:line="240" w:lineRule="auto"/>
        <w:ind/>
        <w:jc w:val="both"/>
        <w:rPr>
          <w:rFonts w:ascii="Times New Roman" w:hAnsi="Times New Roman"/>
          <w:color w:val="000000"/>
          <w:sz w:val="28"/>
        </w:rPr>
      </w:pPr>
    </w:p>
    <w:sectPr>
      <w:pgSz w:h="16838" w:orient="portrait" w:w="11906"/>
      <w:pgMar w:bottom="568" w:footer="708" w:gutter="0" w:header="708" w:left="851" w:right="850" w:top="709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bullet"/>
      <w:lvlText w:val=""/>
      <w:lvlJc w:val="left"/>
      <w:pPr>
        <w:ind w:hanging="360" w:left="72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1">
    <w:lvl w:ilvl="0">
      <w:start w:val="1"/>
      <w:numFmt w:val="decimal"/>
      <w:lvlText w:val="%1)"/>
      <w:lvlJc w:val="left"/>
      <w:pPr>
        <w:ind w:hanging="360" w:left="502"/>
      </w:pPr>
    </w:lvl>
    <w:lvl w:ilvl="1">
      <w:start w:val="1"/>
      <w:numFmt w:val="lowerLetter"/>
      <w:lvlText w:val="%2."/>
      <w:lvlJc w:val="left"/>
      <w:pPr>
        <w:ind w:hanging="360" w:left="1506"/>
      </w:pPr>
    </w:lvl>
    <w:lvl w:ilvl="2">
      <w:start w:val="1"/>
      <w:numFmt w:val="lowerRoman"/>
      <w:lvlText w:val="%3."/>
      <w:lvlJc w:val="right"/>
      <w:pPr>
        <w:ind w:hanging="180" w:left="2226"/>
      </w:pPr>
    </w:lvl>
    <w:lvl w:ilvl="3">
      <w:start w:val="1"/>
      <w:numFmt w:val="decimal"/>
      <w:lvlText w:val="%4."/>
      <w:lvlJc w:val="left"/>
      <w:pPr>
        <w:ind w:hanging="360" w:left="2946"/>
      </w:pPr>
    </w:lvl>
    <w:lvl w:ilvl="4">
      <w:start w:val="1"/>
      <w:numFmt w:val="lowerLetter"/>
      <w:lvlText w:val="%5."/>
      <w:lvlJc w:val="left"/>
      <w:pPr>
        <w:ind w:hanging="360" w:left="3666"/>
      </w:pPr>
    </w:lvl>
    <w:lvl w:ilvl="5">
      <w:start w:val="1"/>
      <w:numFmt w:val="lowerRoman"/>
      <w:lvlText w:val="%6."/>
      <w:lvlJc w:val="right"/>
      <w:pPr>
        <w:ind w:hanging="180" w:left="4386"/>
      </w:pPr>
    </w:lvl>
    <w:lvl w:ilvl="6">
      <w:start w:val="1"/>
      <w:numFmt w:val="decimal"/>
      <w:lvlText w:val="%7."/>
      <w:lvlJc w:val="left"/>
      <w:pPr>
        <w:ind w:hanging="360" w:left="5106"/>
      </w:pPr>
    </w:lvl>
    <w:lvl w:ilvl="7">
      <w:start w:val="1"/>
      <w:numFmt w:val="lowerLetter"/>
      <w:lvlText w:val="%8."/>
      <w:lvlJc w:val="left"/>
      <w:pPr>
        <w:ind w:hanging="360" w:left="5826"/>
      </w:pPr>
    </w:lvl>
    <w:lvl w:ilvl="8">
      <w:start w:val="1"/>
      <w:numFmt w:val="lowerRoman"/>
      <w:lvlText w:val="%9."/>
      <w:lvlJc w:val="right"/>
      <w:pPr>
        <w:ind w:hanging="180" w:left="6546"/>
      </w:pPr>
    </w:lvl>
  </w:abstractNum>
  <w:abstractNum w:abstractNumId="2">
    <w:lvl w:ilvl="0">
      <w:start w:val="1"/>
      <w:numFmt w:val="bullet"/>
      <w:lvlText w:val=""/>
      <w:lvlJc w:val="left"/>
      <w:pPr>
        <w:ind w:hanging="360" w:left="1146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ind w:hanging="360" w:left="1866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586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3306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4026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4746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466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6186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6906"/>
      </w:pPr>
      <w:rPr>
        <w:rFonts w:ascii="Wingdings" w:hAnsi="Wingdings"/>
      </w:rPr>
    </w:lvl>
  </w:abstractNum>
  <w:abstractNum w:abstractNumId="3">
    <w:lvl w:ilvl="0">
      <w:start w:val="1"/>
      <w:numFmt w:val="bullet"/>
      <w:lvlText w:val=""/>
      <w:lvlJc w:val="left"/>
      <w:pPr>
        <w:ind w:hanging="360" w:left="1287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ind w:hanging="360" w:left="2007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727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3447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4167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4887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607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6327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7047"/>
      </w:pPr>
      <w:rPr>
        <w:rFonts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</w:style>
  <w:style w:default="1" w:styleId="Style_3_ch" w:type="character">
    <w:name w:val="Normal"/>
    <w:link w:val="Style_3"/>
  </w:style>
  <w:style w:styleId="Style_4" w:type="paragraph">
    <w:name w:val="toc 2"/>
    <w:next w:val="Style_3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3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3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3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Endnote"/>
    <w:link w:val="Style_8_ch"/>
    <w:pPr>
      <w:ind w:firstLine="851" w:left="0"/>
      <w:jc w:val="both"/>
    </w:pPr>
    <w:rPr>
      <w:rFonts w:ascii="XO Thames" w:hAnsi="XO Thames"/>
      <w:sz w:val="22"/>
    </w:rPr>
  </w:style>
  <w:style w:styleId="Style_8_ch" w:type="character">
    <w:name w:val="Endnote"/>
    <w:link w:val="Style_8"/>
    <w:rPr>
      <w:rFonts w:ascii="XO Thames" w:hAnsi="XO Thames"/>
      <w:sz w:val="22"/>
    </w:rPr>
  </w:style>
  <w:style w:styleId="Style_9" w:type="paragraph">
    <w:name w:val="heading 3"/>
    <w:next w:val="Style_3"/>
    <w:link w:val="Style_9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" w:type="paragraph">
    <w:name w:val="По умолчанию"/>
    <w:link w:val="Style_1_ch"/>
    <w:pPr>
      <w:spacing w:after="0" w:before="160" w:line="288" w:lineRule="auto"/>
      <w:ind/>
    </w:pPr>
    <w:rPr>
      <w:rFonts w:ascii="Helvetica Neue" w:hAnsi="Helvetica Neue"/>
      <w:color w:val="000000"/>
      <w:sz w:val="24"/>
    </w:rPr>
  </w:style>
  <w:style w:styleId="Style_1_ch" w:type="character">
    <w:name w:val="По умолчанию"/>
    <w:link w:val="Style_1"/>
    <w:rPr>
      <w:rFonts w:ascii="Helvetica Neue" w:hAnsi="Helvetica Neue"/>
      <w:color w:val="000000"/>
      <w:sz w:val="24"/>
    </w:rPr>
  </w:style>
  <w:style w:styleId="Style_10" w:type="paragraph">
    <w:name w:val="toc 3"/>
    <w:next w:val="Style_3"/>
    <w:link w:val="Style_10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11" w:type="paragraph">
    <w:name w:val="heading 5"/>
    <w:next w:val="Style_3"/>
    <w:link w:val="Style_11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1_ch" w:type="character">
    <w:name w:val="heading 5"/>
    <w:link w:val="Style_11"/>
    <w:rPr>
      <w:rFonts w:ascii="XO Thames" w:hAnsi="XO Thames"/>
      <w:b w:val="1"/>
      <w:sz w:val="22"/>
    </w:rPr>
  </w:style>
  <w:style w:styleId="Style_12" w:type="paragraph">
    <w:name w:val="heading 1"/>
    <w:next w:val="Style_3"/>
    <w:link w:val="Style_12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2_ch" w:type="character">
    <w:name w:val="heading 1"/>
    <w:link w:val="Style_12"/>
    <w:rPr>
      <w:rFonts w:ascii="XO Thames" w:hAnsi="XO Thames"/>
      <w:b w:val="1"/>
      <w:sz w:val="32"/>
    </w:rPr>
  </w:style>
  <w:style w:styleId="Style_13" w:type="paragraph">
    <w:name w:val="Balloon Text"/>
    <w:basedOn w:val="Style_3"/>
    <w:link w:val="Style_13_ch"/>
    <w:pPr>
      <w:spacing w:after="0" w:line="240" w:lineRule="auto"/>
      <w:ind/>
    </w:pPr>
    <w:rPr>
      <w:rFonts w:ascii="Tahoma" w:hAnsi="Tahoma"/>
      <w:sz w:val="16"/>
    </w:rPr>
  </w:style>
  <w:style w:styleId="Style_13_ch" w:type="character">
    <w:name w:val="Balloon Text"/>
    <w:basedOn w:val="Style_3_ch"/>
    <w:link w:val="Style_13"/>
    <w:rPr>
      <w:rFonts w:ascii="Tahoma" w:hAnsi="Tahoma"/>
      <w:sz w:val="16"/>
    </w:rPr>
  </w:style>
  <w:style w:styleId="Style_14" w:type="paragraph">
    <w:name w:val="Hyperlink"/>
    <w:link w:val="Style_14_ch"/>
    <w:rPr>
      <w:color w:val="0000FF"/>
      <w:u w:val="single"/>
    </w:rPr>
  </w:style>
  <w:style w:styleId="Style_14_ch" w:type="character">
    <w:name w:val="Hyperlink"/>
    <w:link w:val="Style_14"/>
    <w:rPr>
      <w:color w:val="0000FF"/>
      <w:u w:val="single"/>
    </w:rPr>
  </w:style>
  <w:style w:styleId="Style_15" w:type="paragraph">
    <w:name w:val="Footnote"/>
    <w:link w:val="Style_15_ch"/>
    <w:pPr>
      <w:ind w:firstLine="851" w:left="0"/>
      <w:jc w:val="both"/>
    </w:pPr>
    <w:rPr>
      <w:rFonts w:ascii="XO Thames" w:hAnsi="XO Thames"/>
      <w:sz w:val="22"/>
    </w:rPr>
  </w:style>
  <w:style w:styleId="Style_15_ch" w:type="character">
    <w:name w:val="Footnote"/>
    <w:link w:val="Style_15"/>
    <w:rPr>
      <w:rFonts w:ascii="XO Thames" w:hAnsi="XO Thames"/>
      <w:sz w:val="22"/>
    </w:rPr>
  </w:style>
  <w:style w:styleId="Style_16" w:type="paragraph">
    <w:name w:val="toc 1"/>
    <w:next w:val="Style_3"/>
    <w:link w:val="Style_16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6_ch" w:type="character">
    <w:name w:val="toc 1"/>
    <w:link w:val="Style_16"/>
    <w:rPr>
      <w:rFonts w:ascii="XO Thames" w:hAnsi="XO Thames"/>
      <w:b w:val="1"/>
      <w:sz w:val="28"/>
    </w:rPr>
  </w:style>
  <w:style w:styleId="Style_17" w:type="paragraph">
    <w:name w:val="Header and Footer"/>
    <w:link w:val="Style_17_ch"/>
    <w:pPr>
      <w:spacing w:line="240" w:lineRule="auto"/>
      <w:ind/>
      <w:jc w:val="both"/>
    </w:pPr>
    <w:rPr>
      <w:rFonts w:ascii="XO Thames" w:hAnsi="XO Thames"/>
      <w:sz w:val="20"/>
    </w:rPr>
  </w:style>
  <w:style w:styleId="Style_17_ch" w:type="character">
    <w:name w:val="Header and Footer"/>
    <w:link w:val="Style_17"/>
    <w:rPr>
      <w:rFonts w:ascii="XO Thames" w:hAnsi="XO Thames"/>
      <w:sz w:val="20"/>
    </w:rPr>
  </w:style>
  <w:style w:styleId="Style_18" w:type="paragraph">
    <w:name w:val="toc 9"/>
    <w:next w:val="Style_3"/>
    <w:link w:val="Style_18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8_ch" w:type="character">
    <w:name w:val="toc 9"/>
    <w:link w:val="Style_18"/>
    <w:rPr>
      <w:rFonts w:ascii="XO Thames" w:hAnsi="XO Thames"/>
      <w:sz w:val="28"/>
    </w:rPr>
  </w:style>
  <w:style w:styleId="Style_19" w:type="paragraph">
    <w:name w:val="toc 8"/>
    <w:next w:val="Style_3"/>
    <w:link w:val="Style_19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9_ch" w:type="character">
    <w:name w:val="toc 8"/>
    <w:link w:val="Style_19"/>
    <w:rPr>
      <w:rFonts w:ascii="XO Thames" w:hAnsi="XO Thames"/>
      <w:sz w:val="28"/>
    </w:rPr>
  </w:style>
  <w:style w:styleId="Style_20" w:type="paragraph">
    <w:name w:val="Default Paragraph Font"/>
    <w:link w:val="Style_20_ch"/>
  </w:style>
  <w:style w:styleId="Style_20_ch" w:type="character">
    <w:name w:val="Default Paragraph Font"/>
    <w:link w:val="Style_20"/>
  </w:style>
  <w:style w:styleId="Style_21" w:type="paragraph">
    <w:name w:val="toc 5"/>
    <w:next w:val="Style_3"/>
    <w:link w:val="Style_21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1_ch" w:type="character">
    <w:name w:val="toc 5"/>
    <w:link w:val="Style_21"/>
    <w:rPr>
      <w:rFonts w:ascii="XO Thames" w:hAnsi="XO Thames"/>
      <w:sz w:val="28"/>
    </w:rPr>
  </w:style>
  <w:style w:styleId="Style_22" w:type="paragraph">
    <w:name w:val="Subtitle"/>
    <w:next w:val="Style_3"/>
    <w:link w:val="Style_22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2_ch" w:type="character">
    <w:name w:val="Subtitle"/>
    <w:link w:val="Style_22"/>
    <w:rPr>
      <w:rFonts w:ascii="XO Thames" w:hAnsi="XO Thames"/>
      <w:i w:val="1"/>
      <w:sz w:val="24"/>
    </w:rPr>
  </w:style>
  <w:style w:styleId="Style_23" w:type="paragraph">
    <w:name w:val="Title"/>
    <w:next w:val="Style_3"/>
    <w:link w:val="Style_23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3_ch" w:type="character">
    <w:name w:val="Title"/>
    <w:link w:val="Style_23"/>
    <w:rPr>
      <w:rFonts w:ascii="XO Thames" w:hAnsi="XO Thames"/>
      <w:b w:val="1"/>
      <w:caps w:val="1"/>
      <w:sz w:val="40"/>
    </w:rPr>
  </w:style>
  <w:style w:styleId="Style_24" w:type="paragraph">
    <w:name w:val="heading 4"/>
    <w:next w:val="Style_3"/>
    <w:link w:val="Style_24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4_ch" w:type="character">
    <w:name w:val="heading 4"/>
    <w:link w:val="Style_24"/>
    <w:rPr>
      <w:rFonts w:ascii="XO Thames" w:hAnsi="XO Thames"/>
      <w:b w:val="1"/>
      <w:sz w:val="24"/>
    </w:rPr>
  </w:style>
  <w:style w:styleId="Style_2" w:type="paragraph">
    <w:name w:val="List Paragraph"/>
    <w:basedOn w:val="Style_3"/>
    <w:link w:val="Style_2_ch"/>
    <w:pPr>
      <w:ind w:firstLine="0" w:left="720"/>
      <w:contextualSpacing w:val="1"/>
    </w:pPr>
  </w:style>
  <w:style w:styleId="Style_2_ch" w:type="character">
    <w:name w:val="List Paragraph"/>
    <w:basedOn w:val="Style_3_ch"/>
    <w:link w:val="Style_2"/>
  </w:style>
  <w:style w:styleId="Style_25" w:type="paragraph">
    <w:name w:val="heading 2"/>
    <w:next w:val="Style_3"/>
    <w:link w:val="Style_25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5_ch" w:type="character">
    <w:name w:val="heading 2"/>
    <w:link w:val="Style_25"/>
    <w:rPr>
      <w:rFonts w:ascii="XO Thames" w:hAnsi="XO Thames"/>
      <w:b w:val="1"/>
      <w:sz w:val="28"/>
    </w:rPr>
  </w:style>
  <w:style w:default="1" w:styleId="Style_26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9" Target="numbering.xml" Type="http://schemas.openxmlformats.org/officeDocument/2006/relationships/numbering"/>
  <Relationship Id="rId8" Target="theme/theme1.xml" Type="http://schemas.openxmlformats.org/officeDocument/2006/relationships/theme"/>
  <Relationship Id="rId7" Target="webSettings.xml" Type="http://schemas.openxmlformats.org/officeDocument/2006/relationships/webSettings"/>
  <Relationship Id="rId6" Target="stylesWithEffects.xml" Type="http://schemas.microsoft.com/office/2007/relationships/stylesWithEffects"/>
  <Relationship Id="rId5" Target="styles.xml" Type="http://schemas.openxmlformats.org/officeDocument/2006/relationships/styles"/>
  <Relationship Id="rId4" Target="settings.xml" Type="http://schemas.openxmlformats.org/officeDocument/2006/relationships/settings"/>
  <Relationship Id="rId3" Target="fontTable.xml" Type="http://schemas.openxmlformats.org/officeDocument/2006/relationships/fontTable"/>
  <Relationship Id="rId2" Target="media/2.png" Type="http://schemas.openxmlformats.org/officeDocument/2006/relationships/image"/>
  <Relationship Id="rId1" Target="media/1.png" Type="http://schemas.openxmlformats.org/officeDocument/2006/relationships/imag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MyOffice-CoreFramework-Android/30-1057.739.7919.691.1@89f4a034c81d4209c3ded56ae0069fc9a02e31e4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2023-10-26T17:01:08Z</dcterms:modified>
</cp:coreProperties>
</file>